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2F" w:rsidRPr="00F733D1" w:rsidRDefault="008B422F" w:rsidP="008B422F">
      <w:pPr>
        <w:spacing w:after="0" w:line="240" w:lineRule="auto"/>
        <w:rPr>
          <w:rFonts w:ascii="Arial" w:hAnsi="Arial" w:cs="Arial"/>
          <w:sz w:val="20"/>
          <w:szCs w:val="20"/>
        </w:rPr>
      </w:pPr>
      <w:bookmarkStart w:id="0" w:name="_GoBack"/>
      <w:bookmarkEnd w:id="0"/>
      <w:r w:rsidRPr="00F733D1">
        <w:rPr>
          <w:rFonts w:ascii="Arial" w:hAnsi="Arial" w:cs="Arial"/>
          <w:b/>
          <w:sz w:val="20"/>
          <w:szCs w:val="20"/>
        </w:rPr>
        <w:t>CONTROLEVERKLARING VAN DE ONAFHANKELIJKE ACCOUNTANT</w:t>
      </w:r>
    </w:p>
    <w:p w:rsidR="006E1EF9" w:rsidRDefault="006E1EF9" w:rsidP="008B422F">
      <w:pPr>
        <w:spacing w:after="0" w:line="240" w:lineRule="auto"/>
        <w:rPr>
          <w:rFonts w:ascii="Arial" w:hAnsi="Arial" w:cs="Arial"/>
          <w:sz w:val="20"/>
          <w:szCs w:val="20"/>
        </w:rPr>
      </w:pPr>
    </w:p>
    <w:p w:rsidR="008B422F" w:rsidRPr="00AF347D" w:rsidRDefault="008B422F" w:rsidP="008B422F">
      <w:pPr>
        <w:spacing w:after="0" w:line="240" w:lineRule="auto"/>
        <w:rPr>
          <w:rFonts w:ascii="Arial" w:hAnsi="Arial" w:cs="Arial"/>
          <w:sz w:val="20"/>
          <w:szCs w:val="20"/>
        </w:rPr>
      </w:pPr>
      <w:r w:rsidRPr="00AF347D">
        <w:rPr>
          <w:rFonts w:ascii="Arial" w:hAnsi="Arial" w:cs="Arial"/>
          <w:sz w:val="20"/>
          <w:szCs w:val="20"/>
        </w:rPr>
        <w:t>Aan: Opdrachtgever</w:t>
      </w:r>
      <w:r w:rsidR="00EF536E" w:rsidRPr="00AF347D">
        <w:rPr>
          <w:rFonts w:ascii="Arial" w:hAnsi="Arial" w:cs="Arial"/>
          <w:sz w:val="20"/>
          <w:szCs w:val="20"/>
        </w:rPr>
        <w:t xml:space="preserve"> en/of toezichthoudend orgaan</w:t>
      </w:r>
      <w:r w:rsidR="00EF536E" w:rsidRPr="00AF347D">
        <w:rPr>
          <w:rFonts w:ascii="Arial" w:hAnsi="Arial" w:cs="Arial"/>
          <w:sz w:val="20"/>
          <w:szCs w:val="20"/>
          <w:vertAlign w:val="superscript"/>
        </w:rPr>
        <w:footnoteReference w:id="1"/>
      </w:r>
    </w:p>
    <w:p w:rsidR="00603123" w:rsidRPr="00AF347D" w:rsidRDefault="00603123" w:rsidP="008B422F">
      <w:pPr>
        <w:spacing w:after="0" w:line="240" w:lineRule="auto"/>
        <w:rPr>
          <w:rFonts w:ascii="Arial" w:hAnsi="Arial" w:cs="Arial"/>
          <w:b/>
          <w:sz w:val="20"/>
          <w:szCs w:val="20"/>
        </w:rPr>
      </w:pPr>
    </w:p>
    <w:p w:rsidR="00AF347D" w:rsidRPr="00AF347D" w:rsidRDefault="00AF347D" w:rsidP="008B422F">
      <w:pPr>
        <w:spacing w:after="0" w:line="240" w:lineRule="auto"/>
        <w:rPr>
          <w:rFonts w:ascii="Arial" w:hAnsi="Arial" w:cs="Arial"/>
          <w:b/>
          <w:sz w:val="20"/>
          <w:szCs w:val="20"/>
        </w:rPr>
      </w:pPr>
    </w:p>
    <w:p w:rsidR="008B422F" w:rsidRPr="00AF347D" w:rsidRDefault="008B422F" w:rsidP="00AF347D">
      <w:pPr>
        <w:spacing w:after="0" w:line="240" w:lineRule="auto"/>
        <w:rPr>
          <w:rFonts w:ascii="Arial" w:hAnsi="Arial" w:cs="Arial"/>
          <w:b/>
          <w:i/>
          <w:sz w:val="20"/>
          <w:szCs w:val="20"/>
        </w:rPr>
      </w:pPr>
      <w:r w:rsidRPr="00AF347D">
        <w:rPr>
          <w:rFonts w:ascii="Arial" w:hAnsi="Arial" w:cs="Arial"/>
          <w:b/>
          <w:sz w:val="20"/>
          <w:szCs w:val="20"/>
        </w:rPr>
        <w:t>Ons oordeel</w:t>
      </w:r>
    </w:p>
    <w:p w:rsidR="008B422F" w:rsidRPr="00AF347D" w:rsidRDefault="008D23E5" w:rsidP="00AF347D">
      <w:pPr>
        <w:spacing w:after="0" w:line="240" w:lineRule="auto"/>
        <w:rPr>
          <w:rFonts w:ascii="Arial" w:hAnsi="Arial" w:cs="Arial"/>
          <w:sz w:val="20"/>
          <w:szCs w:val="20"/>
        </w:rPr>
      </w:pPr>
      <w:r w:rsidRPr="00AF347D">
        <w:rPr>
          <w:rFonts w:ascii="Arial" w:hAnsi="Arial" w:cs="Arial"/>
          <w:sz w:val="20"/>
          <w:szCs w:val="20"/>
        </w:rPr>
        <w:t>Wij hebben bijgaande subsidiedeclaratie</w:t>
      </w:r>
      <w:r w:rsidR="006E1EF9" w:rsidRPr="00AF347D">
        <w:rPr>
          <w:rStyle w:val="Voetnootmarkering"/>
          <w:rFonts w:ascii="Arial" w:hAnsi="Arial" w:cs="Arial"/>
          <w:sz w:val="20"/>
          <w:szCs w:val="20"/>
        </w:rPr>
        <w:footnoteReference w:id="2"/>
      </w:r>
      <w:r w:rsidR="00CB5D71" w:rsidRPr="00AF347D">
        <w:rPr>
          <w:rFonts w:ascii="Arial" w:hAnsi="Arial" w:cs="Arial"/>
          <w:sz w:val="20"/>
          <w:szCs w:val="20"/>
        </w:rPr>
        <w:t xml:space="preserve"> ingevolge .</w:t>
      </w:r>
      <w:r w:rsidRPr="00AF347D">
        <w:rPr>
          <w:rFonts w:ascii="Arial" w:hAnsi="Arial" w:cs="Arial"/>
          <w:sz w:val="20"/>
          <w:szCs w:val="20"/>
        </w:rPr>
        <w:t>. (naam subsidierege</w:t>
      </w:r>
      <w:r w:rsidR="00CB5D71" w:rsidRPr="00AF347D">
        <w:rPr>
          <w:rFonts w:ascii="Arial" w:hAnsi="Arial" w:cs="Arial"/>
          <w:sz w:val="20"/>
          <w:szCs w:val="20"/>
        </w:rPr>
        <w:t xml:space="preserve">ling) van </w:t>
      </w:r>
      <w:r w:rsidR="00740C28" w:rsidRPr="00AF347D">
        <w:rPr>
          <w:rFonts w:ascii="Arial" w:hAnsi="Arial" w:cs="Arial"/>
          <w:sz w:val="20"/>
          <w:szCs w:val="20"/>
        </w:rPr>
        <w:t>.. (naam entiteit</w:t>
      </w:r>
      <w:r w:rsidR="00F846CC">
        <w:rPr>
          <w:rFonts w:ascii="Arial" w:hAnsi="Arial" w:cs="Arial"/>
          <w:sz w:val="20"/>
          <w:szCs w:val="20"/>
        </w:rPr>
        <w:t>(en)</w:t>
      </w:r>
      <w:r w:rsidR="00CB5D71" w:rsidRPr="00AF347D">
        <w:rPr>
          <w:rFonts w:ascii="Arial" w:hAnsi="Arial" w:cs="Arial"/>
          <w:sz w:val="20"/>
          <w:szCs w:val="20"/>
        </w:rPr>
        <w:t>) te .</w:t>
      </w:r>
      <w:r w:rsidRPr="00AF347D">
        <w:rPr>
          <w:rFonts w:ascii="Arial" w:hAnsi="Arial" w:cs="Arial"/>
          <w:sz w:val="20"/>
          <w:szCs w:val="20"/>
        </w:rPr>
        <w:t>. (</w:t>
      </w:r>
      <w:r w:rsidR="00F846CC">
        <w:rPr>
          <w:rFonts w:ascii="Arial" w:hAnsi="Arial" w:cs="Arial"/>
          <w:sz w:val="20"/>
          <w:szCs w:val="20"/>
        </w:rPr>
        <w:t>(</w:t>
      </w:r>
      <w:r w:rsidRPr="00AF347D">
        <w:rPr>
          <w:rFonts w:ascii="Arial" w:hAnsi="Arial" w:cs="Arial"/>
          <w:sz w:val="20"/>
          <w:szCs w:val="20"/>
        </w:rPr>
        <w:t>statutaire</w:t>
      </w:r>
      <w:r w:rsidR="00F846CC">
        <w:rPr>
          <w:rFonts w:ascii="Arial" w:hAnsi="Arial" w:cs="Arial"/>
          <w:sz w:val="20"/>
          <w:szCs w:val="20"/>
        </w:rPr>
        <w:t>)</w:t>
      </w:r>
      <w:r w:rsidRPr="00AF347D">
        <w:rPr>
          <w:rFonts w:ascii="Arial" w:hAnsi="Arial" w:cs="Arial"/>
          <w:sz w:val="20"/>
          <w:szCs w:val="20"/>
        </w:rPr>
        <w:t xml:space="preserve"> vestigingsplaats) over 201X inzake</w:t>
      </w:r>
      <w:r w:rsidR="006E1EF9" w:rsidRPr="00AF347D">
        <w:rPr>
          <w:rStyle w:val="Voetnootmarkering"/>
          <w:rFonts w:ascii="Arial" w:hAnsi="Arial" w:cs="Arial"/>
          <w:sz w:val="20"/>
          <w:szCs w:val="20"/>
        </w:rPr>
        <w:footnoteReference w:id="3"/>
      </w:r>
      <w:r w:rsidR="00CB5D71" w:rsidRPr="00AF347D">
        <w:rPr>
          <w:rFonts w:ascii="Arial" w:hAnsi="Arial" w:cs="Arial"/>
          <w:sz w:val="20"/>
          <w:szCs w:val="20"/>
        </w:rPr>
        <w:t xml:space="preserve"> .</w:t>
      </w:r>
      <w:r w:rsidRPr="00AF347D">
        <w:rPr>
          <w:rFonts w:ascii="Arial" w:hAnsi="Arial" w:cs="Arial"/>
          <w:sz w:val="20"/>
          <w:szCs w:val="20"/>
        </w:rPr>
        <w:t>.  gecontroleerd.</w:t>
      </w:r>
    </w:p>
    <w:p w:rsidR="008D23E5" w:rsidRPr="00AF347D" w:rsidRDefault="008D23E5" w:rsidP="00AF347D">
      <w:pPr>
        <w:spacing w:after="0" w:line="240" w:lineRule="auto"/>
        <w:rPr>
          <w:rFonts w:ascii="Arial" w:hAnsi="Arial" w:cs="Arial"/>
          <w:sz w:val="20"/>
          <w:szCs w:val="20"/>
        </w:rPr>
      </w:pPr>
    </w:p>
    <w:p w:rsidR="006E1EF9" w:rsidRPr="00AF347D" w:rsidRDefault="008B422F" w:rsidP="00AF347D">
      <w:pPr>
        <w:keepNext/>
        <w:spacing w:after="0" w:line="240" w:lineRule="auto"/>
        <w:rPr>
          <w:rFonts w:ascii="Arial" w:hAnsi="Arial" w:cs="Arial"/>
          <w:sz w:val="20"/>
          <w:szCs w:val="20"/>
        </w:rPr>
      </w:pPr>
      <w:r w:rsidRPr="00AF347D">
        <w:rPr>
          <w:rFonts w:ascii="Arial" w:hAnsi="Arial" w:cs="Arial"/>
          <w:sz w:val="20"/>
          <w:szCs w:val="20"/>
        </w:rPr>
        <w:t>Naar ons oordeel</w:t>
      </w:r>
      <w:r w:rsidR="006E1EF9" w:rsidRPr="00AF347D">
        <w:rPr>
          <w:rFonts w:ascii="Arial" w:hAnsi="Arial" w:cs="Arial"/>
          <w:sz w:val="20"/>
          <w:szCs w:val="20"/>
        </w:rPr>
        <w:t xml:space="preserve"> is de</w:t>
      </w:r>
      <w:r w:rsidR="00CB5D71" w:rsidRPr="00AF347D">
        <w:rPr>
          <w:rFonts w:ascii="Arial" w:hAnsi="Arial" w:cs="Arial"/>
          <w:sz w:val="20"/>
          <w:szCs w:val="20"/>
        </w:rPr>
        <w:t xml:space="preserve"> subsidiedeclaratie ingevolge .</w:t>
      </w:r>
      <w:r w:rsidR="006E1EF9" w:rsidRPr="00AF347D">
        <w:rPr>
          <w:rFonts w:ascii="Arial" w:hAnsi="Arial" w:cs="Arial"/>
          <w:sz w:val="20"/>
          <w:szCs w:val="20"/>
        </w:rPr>
        <w:t>. (naam subsidierege</w:t>
      </w:r>
      <w:r w:rsidR="00CB5D71" w:rsidRPr="00AF347D">
        <w:rPr>
          <w:rFonts w:ascii="Arial" w:hAnsi="Arial" w:cs="Arial"/>
          <w:sz w:val="20"/>
          <w:szCs w:val="20"/>
        </w:rPr>
        <w:t xml:space="preserve">ling) van </w:t>
      </w:r>
      <w:r w:rsidR="000A17AD" w:rsidRPr="00AF347D">
        <w:rPr>
          <w:rFonts w:ascii="Arial" w:hAnsi="Arial" w:cs="Arial"/>
          <w:sz w:val="20"/>
          <w:szCs w:val="20"/>
        </w:rPr>
        <w:t xml:space="preserve">.. </w:t>
      </w:r>
      <w:r w:rsidR="009866D1">
        <w:rPr>
          <w:rFonts w:ascii="Arial" w:hAnsi="Arial" w:cs="Arial"/>
          <w:sz w:val="20"/>
          <w:szCs w:val="20"/>
        </w:rPr>
        <w:t xml:space="preserve">het Fonds Podiumkunsten </w:t>
      </w:r>
      <w:r w:rsidR="00CB5D71" w:rsidRPr="00AF347D">
        <w:rPr>
          <w:rFonts w:ascii="Arial" w:hAnsi="Arial" w:cs="Arial"/>
          <w:sz w:val="20"/>
          <w:szCs w:val="20"/>
        </w:rPr>
        <w:t>over 201X inzake ..</w:t>
      </w:r>
      <w:r w:rsidR="006E1EF9" w:rsidRPr="00AF347D">
        <w:rPr>
          <w:rFonts w:ascii="Arial" w:hAnsi="Arial" w:cs="Arial"/>
          <w:sz w:val="20"/>
          <w:szCs w:val="20"/>
        </w:rPr>
        <w:t xml:space="preserve"> </w:t>
      </w:r>
      <w:r w:rsidR="006E1EF9" w:rsidRPr="00AF347D">
        <w:rPr>
          <w:rStyle w:val="Voetnootmarkering"/>
          <w:rFonts w:ascii="Arial" w:hAnsi="Arial" w:cs="Arial"/>
          <w:sz w:val="20"/>
          <w:szCs w:val="20"/>
        </w:rPr>
        <w:footnoteReference w:id="4"/>
      </w:r>
      <w:r w:rsidR="006E1EF9" w:rsidRPr="00AF347D">
        <w:rPr>
          <w:rFonts w:ascii="Arial" w:hAnsi="Arial" w:cs="Arial"/>
          <w:sz w:val="20"/>
          <w:szCs w:val="20"/>
        </w:rPr>
        <w:t xml:space="preserve"> in alle van materieel belang zijnde aspecten opg</w:t>
      </w:r>
      <w:r w:rsidR="00CB5D71" w:rsidRPr="00AF347D">
        <w:rPr>
          <w:rFonts w:ascii="Arial" w:hAnsi="Arial" w:cs="Arial"/>
          <w:sz w:val="20"/>
          <w:szCs w:val="20"/>
        </w:rPr>
        <w:t>esteld in overeenstemming met .</w:t>
      </w:r>
      <w:r w:rsidR="006E1EF9" w:rsidRPr="00AF347D">
        <w:rPr>
          <w:rFonts w:ascii="Arial" w:hAnsi="Arial" w:cs="Arial"/>
          <w:sz w:val="20"/>
          <w:szCs w:val="20"/>
        </w:rPr>
        <w:t>.</w:t>
      </w:r>
      <w:r w:rsidR="00740C28" w:rsidRPr="0075772E">
        <w:rPr>
          <w:rFonts w:ascii="Arial" w:eastAsia="Times New Roman" w:hAnsi="Arial" w:cs="Arial"/>
          <w:sz w:val="20"/>
          <w:szCs w:val="20"/>
          <w:vertAlign w:val="superscript"/>
          <w:lang w:eastAsia="nl-NL"/>
        </w:rPr>
        <w:t xml:space="preserve"> </w:t>
      </w:r>
      <w:r w:rsidR="00740C28" w:rsidRPr="00AF347D">
        <w:rPr>
          <w:rFonts w:ascii="Arial" w:hAnsi="Arial" w:cs="Arial"/>
          <w:sz w:val="20"/>
          <w:szCs w:val="20"/>
          <w:vertAlign w:val="superscript"/>
        </w:rPr>
        <w:footnoteReference w:id="5"/>
      </w:r>
      <w:r w:rsidR="002A103D" w:rsidRPr="0075772E">
        <w:rPr>
          <w:rFonts w:ascii="Arial" w:eastAsia="Times New Roman" w:hAnsi="Arial" w:cs="Arial"/>
          <w:sz w:val="20"/>
          <w:szCs w:val="20"/>
          <w:vertAlign w:val="superscript"/>
          <w:lang w:eastAsia="nl-NL"/>
        </w:rPr>
        <w:t>,</w:t>
      </w:r>
      <w:r w:rsidR="00740C28" w:rsidRPr="00AF347D">
        <w:rPr>
          <w:rFonts w:ascii="Arial" w:hAnsi="Arial" w:cs="Arial"/>
          <w:sz w:val="20"/>
          <w:szCs w:val="20"/>
          <w:vertAlign w:val="superscript"/>
        </w:rPr>
        <w:footnoteReference w:id="6"/>
      </w:r>
    </w:p>
    <w:p w:rsidR="008B422F" w:rsidRPr="00AF347D" w:rsidRDefault="008B422F" w:rsidP="00AF347D">
      <w:pPr>
        <w:pStyle w:val="Lijstalinea"/>
        <w:spacing w:after="0" w:line="240" w:lineRule="auto"/>
        <w:ind w:left="0"/>
        <w:rPr>
          <w:rFonts w:ascii="Arial" w:hAnsi="Arial" w:cs="Arial"/>
          <w:sz w:val="20"/>
          <w:szCs w:val="20"/>
        </w:rPr>
      </w:pPr>
    </w:p>
    <w:p w:rsidR="008B422F" w:rsidRPr="00AF347D" w:rsidRDefault="008B422F" w:rsidP="00AF347D">
      <w:pPr>
        <w:spacing w:after="0" w:line="240" w:lineRule="auto"/>
        <w:rPr>
          <w:rFonts w:ascii="Arial" w:hAnsi="Arial" w:cs="Arial"/>
          <w:b/>
          <w:sz w:val="20"/>
          <w:szCs w:val="20"/>
        </w:rPr>
      </w:pPr>
      <w:r w:rsidRPr="00AF347D">
        <w:rPr>
          <w:rFonts w:ascii="Arial" w:hAnsi="Arial" w:cs="Arial"/>
          <w:b/>
          <w:sz w:val="20"/>
          <w:szCs w:val="20"/>
        </w:rPr>
        <w:t>De basis voor ons oordeel</w:t>
      </w:r>
    </w:p>
    <w:p w:rsidR="008B422F" w:rsidRPr="00AF347D" w:rsidRDefault="008B422F" w:rsidP="00AF347D">
      <w:pPr>
        <w:spacing w:after="0" w:line="240" w:lineRule="auto"/>
        <w:rPr>
          <w:rFonts w:ascii="Arial" w:hAnsi="Arial" w:cs="Arial"/>
          <w:sz w:val="20"/>
          <w:szCs w:val="20"/>
        </w:rPr>
      </w:pPr>
      <w:r w:rsidRPr="00AF347D">
        <w:rPr>
          <w:rFonts w:ascii="Arial" w:hAnsi="Arial" w:cs="Arial"/>
          <w:sz w:val="20"/>
          <w:szCs w:val="20"/>
        </w:rPr>
        <w:t>Wij hebben onze controle uitgevoerd volgens het Nederlands recht, waaronder ook de Nederlandse controlestandaarden</w:t>
      </w:r>
      <w:r w:rsidR="008D60ED" w:rsidRPr="00AF347D">
        <w:rPr>
          <w:rFonts w:ascii="Arial" w:hAnsi="Arial" w:cs="Arial"/>
          <w:sz w:val="20"/>
          <w:szCs w:val="20"/>
        </w:rPr>
        <w:t xml:space="preserve"> </w:t>
      </w:r>
      <w:r w:rsidRPr="00AF347D">
        <w:rPr>
          <w:rFonts w:ascii="Arial" w:hAnsi="Arial" w:cs="Arial"/>
          <w:sz w:val="20"/>
          <w:szCs w:val="20"/>
        </w:rPr>
        <w:t>en</w:t>
      </w:r>
      <w:r w:rsidR="00CB5D71" w:rsidRPr="00AF347D">
        <w:rPr>
          <w:rFonts w:ascii="Arial" w:hAnsi="Arial" w:cs="Arial"/>
          <w:sz w:val="20"/>
          <w:szCs w:val="20"/>
        </w:rPr>
        <w:t xml:space="preserve"> </w:t>
      </w:r>
      <w:r w:rsidR="00322CB5">
        <w:rPr>
          <w:rFonts w:ascii="Arial" w:hAnsi="Arial" w:cs="Arial"/>
          <w:sz w:val="20"/>
          <w:szCs w:val="20"/>
        </w:rPr>
        <w:t>…</w:t>
      </w:r>
      <w:r w:rsidRPr="00AF347D">
        <w:rPr>
          <w:rFonts w:ascii="Arial" w:hAnsi="Arial" w:cs="Arial"/>
          <w:i/>
          <w:sz w:val="20"/>
          <w:szCs w:val="20"/>
        </w:rPr>
        <w:t>.</w:t>
      </w:r>
      <w:r w:rsidRPr="00AF347D">
        <w:rPr>
          <w:rStyle w:val="Voetnootmarkering"/>
          <w:rFonts w:ascii="Arial" w:hAnsi="Arial" w:cs="Arial"/>
          <w:i/>
          <w:sz w:val="20"/>
          <w:szCs w:val="20"/>
        </w:rPr>
        <w:footnoteReference w:id="7"/>
      </w:r>
      <w:r w:rsidR="00322CB5">
        <w:rPr>
          <w:rFonts w:ascii="Arial" w:hAnsi="Arial" w:cs="Arial"/>
          <w:sz w:val="20"/>
          <w:szCs w:val="20"/>
        </w:rPr>
        <w:t xml:space="preserve"> </w:t>
      </w:r>
      <w:r w:rsidR="00322CB5" w:rsidRPr="00AF347D">
        <w:rPr>
          <w:rFonts w:ascii="Arial" w:hAnsi="Arial" w:cs="Arial"/>
          <w:sz w:val="20"/>
          <w:szCs w:val="20"/>
        </w:rPr>
        <w:t>vallen</w:t>
      </w:r>
      <w:r w:rsidR="00322CB5">
        <w:rPr>
          <w:rFonts w:ascii="Arial" w:hAnsi="Arial" w:cs="Arial"/>
          <w:sz w:val="20"/>
          <w:szCs w:val="20"/>
        </w:rPr>
        <w:t>.</w:t>
      </w:r>
      <w:r w:rsidRPr="00AF347D">
        <w:rPr>
          <w:rFonts w:ascii="Arial" w:hAnsi="Arial" w:cs="Arial"/>
          <w:sz w:val="20"/>
          <w:szCs w:val="20"/>
        </w:rPr>
        <w:t xml:space="preserve"> Onze verantwoordelijkheden op grond hiervan zijn beschreven in de sectie ‘Onze verantwoordelijkheden voor de controle van de </w:t>
      </w:r>
      <w:r w:rsidR="00740C28" w:rsidRPr="00AF347D">
        <w:rPr>
          <w:rFonts w:ascii="Arial" w:hAnsi="Arial" w:cs="Arial"/>
          <w:sz w:val="20"/>
          <w:szCs w:val="20"/>
        </w:rPr>
        <w:t>subsidiedeclaratie</w:t>
      </w:r>
      <w:r w:rsidRPr="00AF347D">
        <w:rPr>
          <w:rFonts w:ascii="Arial" w:hAnsi="Arial" w:cs="Arial"/>
          <w:sz w:val="20"/>
          <w:szCs w:val="20"/>
        </w:rPr>
        <w:t>’.</w:t>
      </w:r>
    </w:p>
    <w:p w:rsidR="008B422F" w:rsidRPr="00AF347D" w:rsidRDefault="008B422F" w:rsidP="00AF347D">
      <w:pPr>
        <w:spacing w:after="0" w:line="240" w:lineRule="auto"/>
        <w:rPr>
          <w:rFonts w:ascii="Arial" w:hAnsi="Arial" w:cs="Arial"/>
          <w:sz w:val="20"/>
          <w:szCs w:val="20"/>
        </w:rPr>
      </w:pPr>
    </w:p>
    <w:p w:rsidR="008B422F" w:rsidRPr="00AF347D" w:rsidRDefault="00CB5D71" w:rsidP="00AF347D">
      <w:pPr>
        <w:spacing w:after="0" w:line="240" w:lineRule="auto"/>
        <w:rPr>
          <w:rFonts w:ascii="Arial" w:hAnsi="Arial" w:cs="Arial"/>
          <w:sz w:val="20"/>
          <w:szCs w:val="20"/>
        </w:rPr>
      </w:pPr>
      <w:r w:rsidRPr="00AF347D">
        <w:rPr>
          <w:rFonts w:ascii="Arial" w:hAnsi="Arial" w:cs="Arial"/>
          <w:sz w:val="20"/>
          <w:szCs w:val="20"/>
        </w:rPr>
        <w:t xml:space="preserve">Wij zijn onafhankelijk van .. </w:t>
      </w:r>
      <w:r w:rsidR="008B422F" w:rsidRPr="00AF347D">
        <w:rPr>
          <w:rFonts w:ascii="Arial" w:hAnsi="Arial" w:cs="Arial"/>
          <w:sz w:val="20"/>
          <w:szCs w:val="20"/>
        </w:rPr>
        <w:t>(naam entiteit</w:t>
      </w:r>
      <w:r w:rsidR="00C11D58">
        <w:rPr>
          <w:rFonts w:ascii="Arial" w:hAnsi="Arial" w:cs="Arial"/>
          <w:sz w:val="20"/>
          <w:szCs w:val="20"/>
        </w:rPr>
        <w:t>(en</w:t>
      </w:r>
      <w:r w:rsidR="008B422F" w:rsidRPr="00AF347D">
        <w:rPr>
          <w:rFonts w:ascii="Arial" w:hAnsi="Arial" w:cs="Arial"/>
          <w:sz w:val="20"/>
          <w:szCs w:val="20"/>
        </w:rPr>
        <w:t xml:space="preserve">)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rsidR="00CB5D71" w:rsidRPr="00AF347D" w:rsidRDefault="00CB5D71"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sz w:val="20"/>
          <w:szCs w:val="20"/>
        </w:rPr>
        <w:t>Wij vinden dat de door ons verkregen controle-informatie voldoende en geschikt is als basis voor ons oordeel.</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b/>
          <w:sz w:val="20"/>
          <w:szCs w:val="20"/>
        </w:rPr>
        <w:t>Andere informati</w:t>
      </w:r>
      <w:r w:rsidRPr="000C67EA">
        <w:rPr>
          <w:rFonts w:ascii="Arial" w:hAnsi="Arial" w:cs="Arial"/>
          <w:b/>
          <w:sz w:val="20"/>
          <w:szCs w:val="20"/>
        </w:rPr>
        <w:t>e</w:t>
      </w:r>
      <w:r w:rsidRPr="000C67EA">
        <w:rPr>
          <w:rStyle w:val="Voetnootmarkering"/>
          <w:rFonts w:ascii="Arial" w:hAnsi="Arial" w:cs="Arial"/>
          <w:b/>
          <w:sz w:val="20"/>
          <w:szCs w:val="20"/>
        </w:rPr>
        <w:footnoteReference w:id="8"/>
      </w:r>
    </w:p>
    <w:p w:rsidR="00B109F5" w:rsidRDefault="00B109F5" w:rsidP="00B109F5">
      <w:pPr>
        <w:spacing w:after="0" w:line="240" w:lineRule="auto"/>
        <w:rPr>
          <w:rFonts w:ascii="Arial" w:hAnsi="Arial" w:cs="Arial"/>
          <w:sz w:val="20"/>
          <w:szCs w:val="20"/>
        </w:rPr>
      </w:pPr>
      <w:r w:rsidRPr="00AF347D">
        <w:rPr>
          <w:rFonts w:ascii="Arial" w:hAnsi="Arial" w:cs="Arial"/>
          <w:sz w:val="20"/>
          <w:szCs w:val="20"/>
        </w:rPr>
        <w:t>De subsidiedeclaratie omvat andere informatie, die bestaat uit</w:t>
      </w:r>
      <w:r>
        <w:rPr>
          <w:rFonts w:ascii="Arial" w:hAnsi="Arial" w:cs="Arial"/>
          <w:sz w:val="20"/>
          <w:szCs w:val="20"/>
        </w:rPr>
        <w:t>:</w:t>
      </w:r>
    </w:p>
    <w:p w:rsidR="00B109F5" w:rsidRDefault="00B109F5" w:rsidP="00B109F5">
      <w:pPr>
        <w:numPr>
          <w:ilvl w:val="0"/>
          <w:numId w:val="23"/>
        </w:numPr>
        <w:spacing w:after="0" w:line="240" w:lineRule="auto"/>
        <w:rPr>
          <w:rFonts w:ascii="Arial" w:hAnsi="Arial" w:cs="Arial"/>
          <w:sz w:val="20"/>
          <w:szCs w:val="20"/>
        </w:rPr>
      </w:pPr>
      <w:r>
        <w:rPr>
          <w:rFonts w:ascii="Arial" w:hAnsi="Arial" w:cs="Arial"/>
          <w:sz w:val="20"/>
          <w:szCs w:val="20"/>
        </w:rPr>
        <w:t>[…];</w:t>
      </w:r>
    </w:p>
    <w:p w:rsidR="00B109F5" w:rsidRPr="00AF347D" w:rsidRDefault="00B109F5" w:rsidP="00B109F5">
      <w:pPr>
        <w:numPr>
          <w:ilvl w:val="0"/>
          <w:numId w:val="23"/>
        </w:numPr>
        <w:spacing w:after="0" w:line="240" w:lineRule="auto"/>
        <w:rPr>
          <w:rFonts w:ascii="Arial" w:hAnsi="Arial" w:cs="Arial"/>
          <w:sz w:val="20"/>
          <w:szCs w:val="20"/>
        </w:rPr>
      </w:pPr>
      <w:r>
        <w:rPr>
          <w:rFonts w:ascii="Arial" w:hAnsi="Arial" w:cs="Arial"/>
          <w:sz w:val="20"/>
          <w:szCs w:val="20"/>
        </w:rPr>
        <w:t>[.</w:t>
      </w:r>
      <w:r w:rsidRPr="00AF347D">
        <w:rPr>
          <w:rFonts w:ascii="Arial" w:hAnsi="Arial" w:cs="Arial"/>
          <w:sz w:val="20"/>
          <w:szCs w:val="20"/>
        </w:rPr>
        <w:t>..</w:t>
      </w:r>
      <w:r>
        <w:rPr>
          <w:rFonts w:ascii="Arial" w:hAnsi="Arial" w:cs="Arial"/>
          <w:sz w:val="20"/>
          <w:szCs w:val="20"/>
        </w:rPr>
        <w:t>].</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sz w:val="20"/>
          <w:szCs w:val="20"/>
        </w:rPr>
        <w:t>Op grond van onderstaande werkzaamheden zijn wij van mening dat de andere informatie met de subsidiedeclaratie verenigbaar is en geen materiële afwijkingen bevat.</w:t>
      </w:r>
    </w:p>
    <w:p w:rsidR="00B109F5" w:rsidRPr="00AF347D" w:rsidRDefault="00B109F5" w:rsidP="00B109F5">
      <w:pPr>
        <w:spacing w:after="0" w:line="240" w:lineRule="auto"/>
        <w:rPr>
          <w:rFonts w:ascii="Arial" w:hAnsi="Arial" w:cs="Arial"/>
          <w:sz w:val="20"/>
          <w:szCs w:val="20"/>
        </w:rPr>
      </w:pPr>
    </w:p>
    <w:p w:rsidR="00B109F5" w:rsidRPr="00AF347D" w:rsidRDefault="00B109F5" w:rsidP="00B109F5">
      <w:pPr>
        <w:spacing w:after="0" w:line="240" w:lineRule="auto"/>
        <w:rPr>
          <w:rFonts w:ascii="Arial" w:hAnsi="Arial" w:cs="Arial"/>
          <w:sz w:val="20"/>
          <w:szCs w:val="20"/>
        </w:rPr>
      </w:pPr>
      <w:r w:rsidRPr="00AF347D">
        <w:rPr>
          <w:rFonts w:ascii="Arial" w:hAnsi="Arial" w:cs="Arial"/>
          <w:sz w:val="20"/>
          <w:szCs w:val="20"/>
        </w:rPr>
        <w:t>Wij hebben de andere informatie gelezen en hebben op basis van onze kennis en ons begrip, verkregen vanuit de controle of anderszins, overwogen of de andere informatie materiële afwijkingen bevat.</w:t>
      </w:r>
      <w:r>
        <w:rPr>
          <w:rFonts w:ascii="Arial" w:hAnsi="Arial" w:cs="Arial"/>
          <w:sz w:val="20"/>
          <w:szCs w:val="20"/>
        </w:rPr>
        <w:br/>
      </w:r>
      <w:r w:rsidRPr="009866D1">
        <w:rPr>
          <w:rFonts w:ascii="Arial" w:hAnsi="Arial" w:cs="Arial"/>
          <w:sz w:val="20"/>
          <w:szCs w:val="20"/>
        </w:rPr>
        <w:t>Met onze werkzaamheden hebben wij voldaan aan de vereisten in de Nederlandse Standaard 720</w:t>
      </w:r>
      <w:r w:rsidRPr="009B3DCE">
        <w:rPr>
          <w:rFonts w:ascii="Arial" w:hAnsi="Arial" w:cs="Arial"/>
          <w:sz w:val="20"/>
          <w:szCs w:val="20"/>
          <w:highlight w:val="yellow"/>
        </w:rPr>
        <w:t>.</w:t>
      </w:r>
      <w:r w:rsidRPr="00AF347D">
        <w:rPr>
          <w:rFonts w:ascii="Arial" w:hAnsi="Arial" w:cs="Arial"/>
          <w:sz w:val="20"/>
          <w:szCs w:val="20"/>
        </w:rPr>
        <w:t xml:space="preserve"> Deze werkzaamheden hebben niet dezelfde diepgang als onze controlewerkzaamheden bij de subsidiedeclaratie.</w:t>
      </w:r>
    </w:p>
    <w:p w:rsidR="00B109F5" w:rsidRDefault="00B109F5" w:rsidP="00B109F5">
      <w:pPr>
        <w:spacing w:after="0" w:line="240" w:lineRule="auto"/>
        <w:rPr>
          <w:rFonts w:ascii="Arial" w:hAnsi="Arial" w:cs="Arial"/>
          <w:sz w:val="20"/>
          <w:szCs w:val="20"/>
        </w:rPr>
      </w:pPr>
      <w:r w:rsidRPr="00AF347D">
        <w:rPr>
          <w:rFonts w:ascii="Arial" w:hAnsi="Arial" w:cs="Arial"/>
          <w:sz w:val="20"/>
          <w:szCs w:val="20"/>
        </w:rPr>
        <w:t xml:space="preserve">Het bestuur is verantwoordelijk voor het opstellen van de andere informatie </w:t>
      </w:r>
      <w:r w:rsidRPr="00B40903">
        <w:rPr>
          <w:rFonts w:ascii="Arial" w:hAnsi="Arial" w:cs="Arial"/>
          <w:sz w:val="20"/>
          <w:szCs w:val="20"/>
        </w:rPr>
        <w:t>[indien van toepassing:, waaronder … in overe</w:t>
      </w:r>
      <w:r>
        <w:rPr>
          <w:rFonts w:ascii="Arial" w:hAnsi="Arial" w:cs="Arial"/>
          <w:sz w:val="20"/>
          <w:szCs w:val="20"/>
        </w:rPr>
        <w:t>enstemming met ..</w:t>
      </w:r>
      <w:r w:rsidRPr="00B40903">
        <w:rPr>
          <w:rFonts w:ascii="Arial" w:hAnsi="Arial" w:cs="Arial"/>
          <w:sz w:val="20"/>
          <w:szCs w:val="20"/>
          <w:vertAlign w:val="superscript"/>
        </w:rPr>
        <w:t xml:space="preserve"> </w:t>
      </w:r>
      <w:r w:rsidRPr="00AF347D">
        <w:rPr>
          <w:rFonts w:ascii="Arial" w:hAnsi="Arial" w:cs="Arial"/>
          <w:sz w:val="20"/>
          <w:szCs w:val="20"/>
          <w:vertAlign w:val="superscript"/>
        </w:rPr>
        <w:footnoteReference w:id="9"/>
      </w:r>
      <w:r w:rsidRPr="00B40903">
        <w:rPr>
          <w:rFonts w:ascii="Arial" w:hAnsi="Arial" w:cs="Arial"/>
          <w:sz w:val="20"/>
          <w:szCs w:val="20"/>
        </w:rPr>
        <w:t>]</w:t>
      </w:r>
      <w:r w:rsidR="00875076">
        <w:rPr>
          <w:rFonts w:ascii="Arial" w:hAnsi="Arial" w:cs="Arial"/>
          <w:sz w:val="20"/>
          <w:szCs w:val="20"/>
        </w:rPr>
        <w:t>.</w:t>
      </w:r>
    </w:p>
    <w:p w:rsidR="00FA7759" w:rsidRPr="00AF347D" w:rsidRDefault="00FA7759" w:rsidP="00AF347D">
      <w:pPr>
        <w:spacing w:after="0" w:line="240" w:lineRule="auto"/>
        <w:rPr>
          <w:rFonts w:ascii="Arial" w:hAnsi="Arial" w:cs="Arial"/>
          <w:sz w:val="20"/>
          <w:szCs w:val="20"/>
        </w:rPr>
      </w:pPr>
    </w:p>
    <w:p w:rsidR="00F275CF" w:rsidRPr="00F275CF" w:rsidRDefault="00F275CF" w:rsidP="00AF347D">
      <w:pPr>
        <w:spacing w:after="0" w:line="240" w:lineRule="auto"/>
        <w:rPr>
          <w:rFonts w:ascii="Arial" w:hAnsi="Arial" w:cs="Arial"/>
          <w:b/>
          <w:sz w:val="20"/>
          <w:szCs w:val="20"/>
        </w:rPr>
      </w:pPr>
      <w:r w:rsidRPr="00F275CF">
        <w:rPr>
          <w:rFonts w:ascii="Arial" w:hAnsi="Arial" w:cs="Arial"/>
          <w:b/>
          <w:sz w:val="20"/>
          <w:szCs w:val="20"/>
        </w:rPr>
        <w:t>Benadrukking van de basis voor financiële verslaggeving en beperking in gebruik en verspreidingskring</w:t>
      </w:r>
    </w:p>
    <w:p w:rsidR="00875076" w:rsidRDefault="00F275CF" w:rsidP="00AF347D">
      <w:pPr>
        <w:spacing w:after="0" w:line="240" w:lineRule="auto"/>
        <w:rPr>
          <w:rFonts w:ascii="Arial" w:hAnsi="Arial" w:cs="Arial"/>
          <w:sz w:val="20"/>
          <w:szCs w:val="20"/>
        </w:rPr>
      </w:pPr>
      <w:r w:rsidRPr="00F275CF">
        <w:rPr>
          <w:rFonts w:ascii="Arial" w:hAnsi="Arial" w:cs="Arial"/>
          <w:sz w:val="20"/>
          <w:szCs w:val="20"/>
        </w:rPr>
        <w:t xml:space="preserve">Wij vestigen de aandacht op punt ... in de toelichting van </w:t>
      </w:r>
      <w:r>
        <w:rPr>
          <w:rFonts w:ascii="Arial" w:hAnsi="Arial" w:cs="Arial"/>
          <w:sz w:val="20"/>
          <w:szCs w:val="20"/>
        </w:rPr>
        <w:t>de subsidiedeclaratie</w:t>
      </w:r>
      <w:r w:rsidRPr="00F275CF">
        <w:rPr>
          <w:rFonts w:ascii="Arial" w:hAnsi="Arial" w:cs="Arial"/>
          <w:sz w:val="20"/>
          <w:szCs w:val="20"/>
        </w:rPr>
        <w:t xml:space="preserve"> waarin de basis voor financiële verslaggeving uiteen is gezet. </w:t>
      </w:r>
      <w:r>
        <w:rPr>
          <w:rFonts w:ascii="Arial" w:hAnsi="Arial" w:cs="Arial"/>
          <w:sz w:val="20"/>
          <w:szCs w:val="20"/>
        </w:rPr>
        <w:t>De subsidiedeclaratie is</w:t>
      </w:r>
      <w:r w:rsidRPr="00F275CF">
        <w:rPr>
          <w:rFonts w:ascii="Arial" w:hAnsi="Arial" w:cs="Arial"/>
          <w:sz w:val="20"/>
          <w:szCs w:val="20"/>
        </w:rPr>
        <w:t xml:space="preserve"> opgesteld voor ... (omschrijving specifieke verspreidingskring) met als doel ... (Naam Entiteit(en)) in staat te stellen te voldoen aan ... </w:t>
      </w:r>
      <w:r w:rsidRPr="00F275CF">
        <w:rPr>
          <w:rFonts w:ascii="Arial" w:hAnsi="Arial" w:cs="Arial"/>
          <w:sz w:val="20"/>
          <w:szCs w:val="20"/>
        </w:rPr>
        <w:lastRenderedPageBreak/>
        <w:t>(omschrijving vereisten, doel, contract, etc.)</w:t>
      </w:r>
      <w:r w:rsidR="00035453">
        <w:rPr>
          <w:rFonts w:ascii="Arial" w:hAnsi="Arial" w:cs="Arial"/>
          <w:sz w:val="20"/>
          <w:szCs w:val="20"/>
        </w:rPr>
        <w:t xml:space="preserve">. Hierdoor </w:t>
      </w:r>
      <w:r w:rsidRPr="00F275CF">
        <w:rPr>
          <w:rFonts w:ascii="Arial" w:hAnsi="Arial" w:cs="Arial"/>
          <w:sz w:val="20"/>
          <w:szCs w:val="20"/>
        </w:rPr>
        <w:t>is</w:t>
      </w:r>
      <w:r w:rsidR="00035453">
        <w:rPr>
          <w:rFonts w:ascii="Arial" w:hAnsi="Arial" w:cs="Arial"/>
          <w:sz w:val="20"/>
          <w:szCs w:val="20"/>
        </w:rPr>
        <w:t xml:space="preserve"> de subsidiedeclaratie</w:t>
      </w:r>
      <w:r w:rsidRPr="00F275CF">
        <w:rPr>
          <w:rFonts w:ascii="Arial" w:hAnsi="Arial" w:cs="Arial"/>
          <w:sz w:val="20"/>
          <w:szCs w:val="20"/>
        </w:rPr>
        <w:t xml:space="preserve"> mogelijk niet geschikt voor andere doeleinden. Onze controleverklaring is derhalve uitsluitend bestemd voor ... (naam entiteit(en)</w:t>
      </w:r>
      <w:r w:rsidR="00393402">
        <w:rPr>
          <w:rFonts w:ascii="Arial" w:hAnsi="Arial" w:cs="Arial"/>
          <w:sz w:val="20"/>
          <w:szCs w:val="20"/>
        </w:rPr>
        <w:t>)</w:t>
      </w:r>
      <w:r w:rsidRPr="00F275CF">
        <w:rPr>
          <w:rFonts w:ascii="Arial" w:hAnsi="Arial" w:cs="Arial"/>
          <w:sz w:val="20"/>
          <w:szCs w:val="20"/>
        </w:rPr>
        <w:t xml:space="preserve"> en ... (omschrijving specifieke verspreidingskring) en dient niet te worden verspreid aan of t</w:t>
      </w:r>
      <w:r w:rsidR="00875076">
        <w:rPr>
          <w:rFonts w:ascii="Arial" w:hAnsi="Arial" w:cs="Arial"/>
          <w:sz w:val="20"/>
          <w:szCs w:val="20"/>
        </w:rPr>
        <w:t>e worden gebruikt door anderen.</w:t>
      </w:r>
    </w:p>
    <w:p w:rsidR="00F275CF" w:rsidRDefault="00F275CF" w:rsidP="00AF347D">
      <w:pPr>
        <w:spacing w:after="0" w:line="240" w:lineRule="auto"/>
        <w:rPr>
          <w:rFonts w:ascii="Arial" w:hAnsi="Arial" w:cs="Arial"/>
          <w:sz w:val="20"/>
          <w:szCs w:val="20"/>
        </w:rPr>
      </w:pPr>
      <w:r w:rsidRPr="00F275CF">
        <w:rPr>
          <w:rFonts w:ascii="Arial" w:hAnsi="Arial" w:cs="Arial"/>
          <w:sz w:val="20"/>
          <w:szCs w:val="20"/>
        </w:rPr>
        <w:t>Ons oordeel is niet aangepast als gevolg van deze aangelegenheid.</w:t>
      </w:r>
    </w:p>
    <w:p w:rsidR="003E16B0" w:rsidRPr="00AF347D" w:rsidRDefault="003E16B0"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b/>
          <w:sz w:val="20"/>
          <w:szCs w:val="20"/>
        </w:rPr>
        <w:t>Verantwoordelijkheden van het bestuur en het toezichthoudend orgaan</w:t>
      </w:r>
      <w:r w:rsidRPr="00AF347D">
        <w:rPr>
          <w:rStyle w:val="Voetnootmarkering"/>
          <w:rFonts w:ascii="Arial" w:hAnsi="Arial" w:cs="Arial"/>
          <w:sz w:val="20"/>
          <w:szCs w:val="20"/>
        </w:rPr>
        <w:footnoteReference w:id="10"/>
      </w:r>
      <w:r w:rsidRPr="00AF347D">
        <w:rPr>
          <w:rFonts w:ascii="Arial" w:hAnsi="Arial" w:cs="Arial"/>
          <w:b/>
          <w:sz w:val="20"/>
          <w:szCs w:val="20"/>
        </w:rPr>
        <w:t xml:space="preserve"> voor de </w:t>
      </w:r>
      <w:r w:rsidR="00FA7759" w:rsidRPr="00AF347D">
        <w:rPr>
          <w:rFonts w:ascii="Arial" w:hAnsi="Arial" w:cs="Arial"/>
          <w:b/>
          <w:sz w:val="20"/>
          <w:szCs w:val="20"/>
        </w:rPr>
        <w:t>subsidiedeclaratie</w:t>
      </w:r>
    </w:p>
    <w:p w:rsidR="00740C28" w:rsidRPr="00AF347D" w:rsidRDefault="00740C28" w:rsidP="00AF347D">
      <w:pPr>
        <w:widowControl w:val="0"/>
        <w:autoSpaceDE w:val="0"/>
        <w:autoSpaceDN w:val="0"/>
        <w:adjustRightInd w:val="0"/>
        <w:spacing w:after="0" w:line="240" w:lineRule="auto"/>
        <w:rPr>
          <w:rFonts w:ascii="Arial" w:hAnsi="Arial" w:cs="Arial"/>
          <w:sz w:val="20"/>
          <w:szCs w:val="20"/>
        </w:rPr>
      </w:pPr>
      <w:r w:rsidRPr="00AF347D">
        <w:rPr>
          <w:rFonts w:ascii="Arial" w:hAnsi="Arial" w:cs="Arial"/>
          <w:sz w:val="20"/>
          <w:szCs w:val="20"/>
        </w:rPr>
        <w:t>Het bestuur is verantwoordelijk voor het opstellen van de subsidiedec</w:t>
      </w:r>
      <w:r w:rsidR="00997049" w:rsidRPr="00AF347D">
        <w:rPr>
          <w:rFonts w:ascii="Arial" w:hAnsi="Arial" w:cs="Arial"/>
          <w:sz w:val="20"/>
          <w:szCs w:val="20"/>
        </w:rPr>
        <w:t xml:space="preserve">laratie in overeenstemming met </w:t>
      </w:r>
      <w:r w:rsidRPr="00AF347D">
        <w:rPr>
          <w:rFonts w:ascii="Arial" w:hAnsi="Arial" w:cs="Arial"/>
          <w:sz w:val="20"/>
          <w:szCs w:val="20"/>
        </w:rPr>
        <w:t>..</w:t>
      </w:r>
      <w:r w:rsidRPr="00AF347D">
        <w:rPr>
          <w:rStyle w:val="Voetnootmarkering"/>
          <w:rFonts w:ascii="Arial" w:hAnsi="Arial" w:cs="Arial"/>
          <w:sz w:val="20"/>
          <w:szCs w:val="20"/>
        </w:rPr>
        <w:footnoteReference w:id="11"/>
      </w:r>
      <w:r w:rsidRPr="00AF347D">
        <w:rPr>
          <w:rFonts w:ascii="Arial" w:hAnsi="Arial" w:cs="Arial"/>
          <w:sz w:val="20"/>
          <w:szCs w:val="20"/>
        </w:rPr>
        <w:t>. Het bestuur is tevens verantwoordelijk voor een zodanige interne beheersing die het bestuur noodzakelijk acht om het opstellen van de subsidiedeclaratie mogelijk te maken zonder afwijkingen van materieel belang als gevolg van fraude of fouten.</w:t>
      </w:r>
    </w:p>
    <w:p w:rsidR="005715BF" w:rsidRPr="00AF347D" w:rsidRDefault="005715BF"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0C67EA">
        <w:rPr>
          <w:rFonts w:ascii="Arial" w:hAnsi="Arial" w:cs="Arial"/>
          <w:sz w:val="20"/>
          <w:szCs w:val="20"/>
        </w:rPr>
        <w:t xml:space="preserve">Het toezichthoudend orgaan is verantwoordelijk voor het uitoefenen van toezicht op het proces van financiële verslaggeving van de </w:t>
      </w:r>
      <w:r w:rsidR="00737F92" w:rsidRPr="000C67EA">
        <w:rPr>
          <w:rFonts w:ascii="Arial" w:hAnsi="Arial" w:cs="Arial"/>
          <w:sz w:val="20"/>
          <w:szCs w:val="20"/>
        </w:rPr>
        <w:t>organisatie</w:t>
      </w:r>
      <w:r w:rsidRPr="000C67EA">
        <w:rPr>
          <w:rFonts w:ascii="Arial" w:hAnsi="Arial" w:cs="Arial"/>
          <w:sz w:val="20"/>
          <w:szCs w:val="20"/>
        </w:rPr>
        <w:t>.</w:t>
      </w:r>
      <w:r w:rsidRPr="000C67EA">
        <w:rPr>
          <w:rStyle w:val="Voetnootmarkering"/>
          <w:rFonts w:ascii="Arial" w:hAnsi="Arial" w:cs="Arial"/>
          <w:sz w:val="20"/>
          <w:szCs w:val="20"/>
        </w:rPr>
        <w:footnoteReference w:id="12"/>
      </w:r>
    </w:p>
    <w:p w:rsidR="008B422F" w:rsidRPr="00AF347D" w:rsidRDefault="008B422F" w:rsidP="00AF347D">
      <w:pPr>
        <w:spacing w:after="0" w:line="240" w:lineRule="auto"/>
        <w:rPr>
          <w:rFonts w:ascii="Arial" w:hAnsi="Arial" w:cs="Arial"/>
          <w:sz w:val="20"/>
          <w:szCs w:val="20"/>
        </w:rPr>
      </w:pPr>
    </w:p>
    <w:p w:rsidR="008B422F" w:rsidRPr="00AF347D" w:rsidRDefault="008B422F" w:rsidP="00AF347D">
      <w:pPr>
        <w:spacing w:after="0" w:line="240" w:lineRule="auto"/>
        <w:rPr>
          <w:rFonts w:ascii="Arial" w:hAnsi="Arial" w:cs="Arial"/>
          <w:sz w:val="20"/>
          <w:szCs w:val="20"/>
        </w:rPr>
      </w:pPr>
      <w:r w:rsidRPr="00AF347D">
        <w:rPr>
          <w:rFonts w:ascii="Arial" w:hAnsi="Arial" w:cs="Arial"/>
          <w:b/>
          <w:sz w:val="20"/>
          <w:szCs w:val="20"/>
        </w:rPr>
        <w:t xml:space="preserve">Onze verantwoordelijkheden voor de controle van de </w:t>
      </w:r>
      <w:r w:rsidR="00740C28" w:rsidRPr="00AF347D">
        <w:rPr>
          <w:rFonts w:ascii="Arial" w:hAnsi="Arial" w:cs="Arial"/>
          <w:b/>
          <w:sz w:val="20"/>
          <w:szCs w:val="20"/>
        </w:rPr>
        <w:t>subsidiedeclaratie</w:t>
      </w: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Onze verantwoordelijkheid is het zodanig plannen en uitvoeren van een controleopdracht dat wij daarmee voldoende en geschikte controle-informatie verkrijgen voor het door ons af te geven oordeel.</w:t>
      </w:r>
    </w:p>
    <w:p w:rsidR="008B422F" w:rsidRPr="00AF347D" w:rsidRDefault="008B422F" w:rsidP="00AF347D">
      <w:pPr>
        <w:pStyle w:val="Plattetekst"/>
        <w:tabs>
          <w:tab w:val="left" w:pos="4725"/>
        </w:tabs>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 xml:space="preserve">Onze controle is uitgevoerd met een hoge mate maar geen absolute mate van zekerheid waardoor het mogelijk is dat wij tijdens onze controle niet alle materiële fouten </w:t>
      </w:r>
      <w:r w:rsidR="00FA7759" w:rsidRPr="00AF347D">
        <w:rPr>
          <w:rFonts w:ascii="Arial" w:hAnsi="Arial" w:cs="Arial"/>
          <w:lang w:val="nl-NL"/>
        </w:rPr>
        <w:t xml:space="preserve">en fraude </w:t>
      </w:r>
      <w:r w:rsidRPr="00AF347D">
        <w:rPr>
          <w:rFonts w:ascii="Arial" w:hAnsi="Arial" w:cs="Arial"/>
          <w:lang w:val="nl-NL"/>
        </w:rPr>
        <w:t>ontdekken.</w:t>
      </w:r>
    </w:p>
    <w:p w:rsidR="008B422F" w:rsidRPr="00AF347D" w:rsidRDefault="008B422F" w:rsidP="00AF347D">
      <w:pPr>
        <w:pStyle w:val="Plattetekst"/>
        <w:tabs>
          <w:tab w:val="left" w:pos="1400"/>
        </w:tabs>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t>Afwijkingen kunnen ontstaan als gevolg van</w:t>
      </w:r>
      <w:r w:rsidR="00996BDA" w:rsidRPr="00AF347D">
        <w:rPr>
          <w:rFonts w:ascii="Arial" w:hAnsi="Arial" w:cs="Arial"/>
          <w:lang w:val="nl-NL"/>
        </w:rPr>
        <w:t xml:space="preserve"> fraude of </w:t>
      </w:r>
      <w:r w:rsidR="00B050DC" w:rsidRPr="00AF347D">
        <w:rPr>
          <w:rFonts w:ascii="Arial" w:hAnsi="Arial" w:cs="Arial"/>
          <w:lang w:val="nl-NL"/>
        </w:rPr>
        <w:t>fouten</w:t>
      </w:r>
      <w:r w:rsidRPr="00AF347D">
        <w:rPr>
          <w:rFonts w:ascii="Arial" w:hAnsi="Arial" w:cs="Arial"/>
          <w:lang w:val="nl-NL"/>
        </w:rPr>
        <w:t xml:space="preserve"> en zijn materieel indien redelijkerwijs kan worden verwacht dat deze, afzonderlijk of gezamenlijk, van invloed kunnen zijn op de economische beslissingen die gebruikers op basis van deze </w:t>
      </w:r>
      <w:r w:rsidR="00740C28" w:rsidRPr="00AF347D">
        <w:rPr>
          <w:rFonts w:ascii="Arial" w:hAnsi="Arial" w:cs="Arial"/>
          <w:lang w:val="nl-NL"/>
        </w:rPr>
        <w:t xml:space="preserve">subsidiedeclaratie </w:t>
      </w:r>
      <w:r w:rsidRPr="00AF347D">
        <w:rPr>
          <w:rFonts w:ascii="Arial" w:hAnsi="Arial" w:cs="Arial"/>
          <w:lang w:val="nl-NL"/>
        </w:rPr>
        <w:t>nemen. De materialiteit beïnvloedt de aard, timing en omvang van onze controlewerkzaamheden en de evaluatie van het effect van onderkende afwijkingen op ons oordeel.</w:t>
      </w:r>
    </w:p>
    <w:p w:rsidR="008B422F" w:rsidRPr="00AF347D" w:rsidRDefault="008B422F" w:rsidP="00AF347D">
      <w:pPr>
        <w:pStyle w:val="Plattetekst"/>
        <w:spacing w:after="0" w:line="240" w:lineRule="auto"/>
        <w:rPr>
          <w:rFonts w:ascii="Arial" w:hAnsi="Arial" w:cs="Arial"/>
          <w:lang w:val="nl-NL"/>
        </w:rPr>
      </w:pPr>
    </w:p>
    <w:p w:rsidR="008B422F" w:rsidRDefault="008B422F" w:rsidP="00AF347D">
      <w:pPr>
        <w:pStyle w:val="Plattetekst"/>
        <w:spacing w:after="0" w:line="240" w:lineRule="auto"/>
        <w:rPr>
          <w:rFonts w:ascii="Arial" w:hAnsi="Arial" w:cs="Arial"/>
          <w:lang w:val="nl-NL"/>
        </w:rPr>
      </w:pPr>
      <w:r w:rsidRPr="00AF347D">
        <w:rPr>
          <w:rFonts w:ascii="Arial" w:hAnsi="Arial" w:cs="Arial"/>
          <w:lang w:val="nl-NL"/>
        </w:rPr>
        <w:t>Wij hebben deze accountantscontrole professioneel kritisch uitgevoerd en hebben waar relevant professionele oordeelsvorming toegepast in overeenstemming met de Nederlandse controlestandaarden en …</w:t>
      </w:r>
      <w:r w:rsidRPr="00AF347D">
        <w:rPr>
          <w:rStyle w:val="Voetnootmarkering"/>
          <w:rFonts w:ascii="Arial" w:hAnsi="Arial" w:cs="Arial"/>
          <w:lang w:val="nl-NL"/>
        </w:rPr>
        <w:footnoteReference w:id="13"/>
      </w:r>
      <w:r w:rsidR="00740C28" w:rsidRPr="00AF347D">
        <w:rPr>
          <w:rFonts w:ascii="Arial" w:hAnsi="Arial" w:cs="Arial"/>
          <w:lang w:val="nl-NL"/>
        </w:rPr>
        <w:t>,</w:t>
      </w:r>
      <w:r w:rsidR="00740C28" w:rsidRPr="00AF347D">
        <w:rPr>
          <w:rFonts w:ascii="Arial" w:hAnsi="Arial" w:cs="Arial"/>
          <w:i/>
          <w:lang w:val="nl-NL"/>
        </w:rPr>
        <w:t xml:space="preserve"> </w:t>
      </w:r>
      <w:r w:rsidRPr="00AF347D">
        <w:rPr>
          <w:rFonts w:ascii="Arial" w:hAnsi="Arial" w:cs="Arial"/>
          <w:lang w:val="nl-NL"/>
        </w:rPr>
        <w:t>ethische voorschriften en de onafhankelijkheidseisen. Onze controle bestond onder andere uit:</w:t>
      </w:r>
    </w:p>
    <w:p w:rsidR="00A73674" w:rsidRPr="00AF347D" w:rsidRDefault="00A73674" w:rsidP="00AF347D">
      <w:pPr>
        <w:pStyle w:val="Plattetekst"/>
        <w:spacing w:after="0" w:line="240" w:lineRule="auto"/>
        <w:rPr>
          <w:rFonts w:ascii="Arial" w:hAnsi="Arial" w:cs="Arial"/>
          <w:lang w:val="nl-NL"/>
        </w:rPr>
      </w:pP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identificeren en inschatten van de risico’s dat de </w:t>
      </w:r>
      <w:r w:rsidR="00740C28" w:rsidRPr="00AF347D">
        <w:rPr>
          <w:rFonts w:ascii="Arial" w:hAnsi="Arial" w:cs="Arial"/>
          <w:sz w:val="20"/>
          <w:szCs w:val="20"/>
        </w:rPr>
        <w:t xml:space="preserve">subsidiedeclaratie </w:t>
      </w:r>
      <w:r w:rsidRPr="00AF347D">
        <w:rPr>
          <w:rFonts w:ascii="Arial" w:hAnsi="Arial" w:cs="Arial"/>
          <w:sz w:val="20"/>
          <w:szCs w:val="20"/>
        </w:rPr>
        <w:t>afwijkingen van materieel belang bevat als gevolg van fouten of fraude</w:t>
      </w:r>
      <w:r w:rsidRPr="00AF347D">
        <w:rPr>
          <w:rFonts w:ascii="Arial" w:hAnsi="Arial" w:cs="Arial"/>
          <w:i/>
          <w:sz w:val="20"/>
          <w:szCs w:val="20"/>
        </w:rPr>
        <w:t>,</w:t>
      </w:r>
      <w:r w:rsidRPr="00AF347D">
        <w:rPr>
          <w:rFonts w:ascii="Arial" w:hAnsi="Arial" w:cs="Arial"/>
          <w:sz w:val="20"/>
          <w:szCs w:val="20"/>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AF347D" w:rsidDel="00821A54">
        <w:rPr>
          <w:rFonts w:ascii="Arial" w:hAnsi="Arial" w:cs="Arial"/>
          <w:sz w:val="20"/>
          <w:szCs w:val="20"/>
        </w:rPr>
        <w:t xml:space="preserve"> </w:t>
      </w:r>
      <w:r w:rsidRPr="00AF347D">
        <w:rPr>
          <w:rFonts w:ascii="Arial" w:hAnsi="Arial" w:cs="Arial"/>
          <w:sz w:val="20"/>
          <w:szCs w:val="20"/>
        </w:rPr>
        <w:t>het opzettelijk nalaten transacties vast te leggen, het opzettelijk verkeerd voorstellen van zaken</w:t>
      </w:r>
      <w:r w:rsidRPr="00AF347D" w:rsidDel="008463F6">
        <w:rPr>
          <w:rFonts w:ascii="Arial" w:hAnsi="Arial" w:cs="Arial"/>
          <w:sz w:val="20"/>
          <w:szCs w:val="20"/>
        </w:rPr>
        <w:t xml:space="preserve"> </w:t>
      </w:r>
      <w:r w:rsidRPr="00AF347D">
        <w:rPr>
          <w:rFonts w:ascii="Arial" w:hAnsi="Arial" w:cs="Arial"/>
          <w:sz w:val="20"/>
          <w:szCs w:val="20"/>
        </w:rPr>
        <w:t>of het doorbreken van de interne beheersing;</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005F423A" w:rsidRPr="00AF347D">
        <w:rPr>
          <w:rFonts w:ascii="Arial" w:hAnsi="Arial" w:cs="Arial"/>
          <w:sz w:val="20"/>
          <w:szCs w:val="20"/>
        </w:rPr>
        <w:t>organisatie</w:t>
      </w:r>
      <w:r w:rsidRPr="00AF347D">
        <w:rPr>
          <w:rFonts w:ascii="Arial" w:hAnsi="Arial" w:cs="Arial"/>
          <w:sz w:val="20"/>
          <w:szCs w:val="20"/>
        </w:rPr>
        <w:t>;</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van de geschiktheid van de gebruikte grondslagen voor </w:t>
      </w:r>
      <w:r w:rsidR="00740C28" w:rsidRPr="00AF347D">
        <w:rPr>
          <w:rFonts w:ascii="Arial" w:hAnsi="Arial" w:cs="Arial"/>
          <w:sz w:val="20"/>
          <w:szCs w:val="20"/>
        </w:rPr>
        <w:t xml:space="preserve">het opstellen van de subsidiedeclaratie </w:t>
      </w:r>
      <w:r w:rsidRPr="00AF347D">
        <w:rPr>
          <w:rFonts w:ascii="Arial" w:hAnsi="Arial" w:cs="Arial"/>
          <w:sz w:val="20"/>
          <w:szCs w:val="20"/>
        </w:rPr>
        <w:t xml:space="preserve">en het evalueren van de redelijkheid van schattingen door het bestuur en de toelichtingen die daarover in de </w:t>
      </w:r>
      <w:r w:rsidR="00740C28" w:rsidRPr="00AF347D">
        <w:rPr>
          <w:rFonts w:ascii="Arial" w:hAnsi="Arial" w:cs="Arial"/>
          <w:sz w:val="20"/>
          <w:szCs w:val="20"/>
        </w:rPr>
        <w:t>subsidiedeclaratie</w:t>
      </w:r>
      <w:r w:rsidRPr="00AF347D">
        <w:rPr>
          <w:rFonts w:ascii="Arial" w:hAnsi="Arial" w:cs="Arial"/>
          <w:sz w:val="20"/>
          <w:szCs w:val="20"/>
        </w:rPr>
        <w:t xml:space="preserve"> staan;</w:t>
      </w:r>
      <w:r w:rsidR="00740C28" w:rsidRPr="00AF347D">
        <w:rPr>
          <w:rFonts w:ascii="Arial" w:hAnsi="Arial" w:cs="Arial"/>
          <w:sz w:val="20"/>
          <w:szCs w:val="20"/>
        </w:rPr>
        <w:t xml:space="preserve"> </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van de presentatie, structuur en inhoud van de </w:t>
      </w:r>
      <w:r w:rsidR="00740C28" w:rsidRPr="00AF347D">
        <w:rPr>
          <w:rFonts w:ascii="Arial" w:hAnsi="Arial" w:cs="Arial"/>
          <w:sz w:val="20"/>
          <w:szCs w:val="20"/>
        </w:rPr>
        <w:t>subsidiedeclaratie</w:t>
      </w:r>
      <w:r w:rsidRPr="00AF347D">
        <w:rPr>
          <w:rFonts w:ascii="Arial" w:hAnsi="Arial" w:cs="Arial"/>
          <w:sz w:val="20"/>
          <w:szCs w:val="20"/>
        </w:rPr>
        <w:t xml:space="preserve"> en de daarin opgenomen toelichtingen</w:t>
      </w:r>
      <w:r w:rsidR="00827885" w:rsidRPr="00AF347D">
        <w:rPr>
          <w:rFonts w:ascii="Arial" w:hAnsi="Arial" w:cs="Arial"/>
          <w:sz w:val="20"/>
          <w:szCs w:val="20"/>
        </w:rPr>
        <w:t>; en</w:t>
      </w:r>
    </w:p>
    <w:p w:rsidR="008B422F" w:rsidRPr="00AF347D" w:rsidRDefault="008B422F" w:rsidP="00AF347D">
      <w:pPr>
        <w:pStyle w:val="Lijstalinea"/>
        <w:numPr>
          <w:ilvl w:val="0"/>
          <w:numId w:val="2"/>
        </w:numPr>
        <w:spacing w:after="0" w:line="240" w:lineRule="auto"/>
        <w:rPr>
          <w:rFonts w:ascii="Arial" w:hAnsi="Arial" w:cs="Arial"/>
          <w:sz w:val="20"/>
          <w:szCs w:val="20"/>
        </w:rPr>
      </w:pPr>
      <w:r w:rsidRPr="00AF347D">
        <w:rPr>
          <w:rFonts w:ascii="Arial" w:hAnsi="Arial" w:cs="Arial"/>
          <w:sz w:val="20"/>
          <w:szCs w:val="20"/>
        </w:rPr>
        <w:t xml:space="preserve">het evalueren of de </w:t>
      </w:r>
      <w:r w:rsidR="00740C28" w:rsidRPr="00AF347D">
        <w:rPr>
          <w:rFonts w:ascii="Arial" w:hAnsi="Arial" w:cs="Arial"/>
          <w:sz w:val="20"/>
          <w:szCs w:val="20"/>
        </w:rPr>
        <w:t>subsidiedeclaratie</w:t>
      </w:r>
      <w:r w:rsidRPr="00AF347D">
        <w:rPr>
          <w:rFonts w:ascii="Arial" w:hAnsi="Arial" w:cs="Arial"/>
          <w:sz w:val="20"/>
          <w:szCs w:val="20"/>
        </w:rPr>
        <w:t xml:space="preserve"> </w:t>
      </w:r>
      <w:r w:rsidR="00FA7759" w:rsidRPr="00AF347D">
        <w:rPr>
          <w:rFonts w:ascii="Arial" w:hAnsi="Arial" w:cs="Arial"/>
          <w:sz w:val="20"/>
          <w:szCs w:val="20"/>
        </w:rPr>
        <w:t>de onderliggende transacties en gebeurtenissen zonder materiële afwijkingen weergeeft</w:t>
      </w:r>
      <w:r w:rsidR="00875076">
        <w:rPr>
          <w:rFonts w:ascii="Arial" w:hAnsi="Arial" w:cs="Arial"/>
          <w:sz w:val="20"/>
          <w:szCs w:val="20"/>
        </w:rPr>
        <w:t>.</w:t>
      </w:r>
    </w:p>
    <w:p w:rsidR="00AF347D" w:rsidRDefault="00AF347D" w:rsidP="00AF347D">
      <w:pPr>
        <w:pStyle w:val="Plattetekst"/>
        <w:spacing w:after="0" w:line="240" w:lineRule="auto"/>
        <w:rPr>
          <w:rFonts w:ascii="Arial" w:hAnsi="Arial" w:cs="Arial"/>
          <w:lang w:val="nl-NL"/>
        </w:rPr>
      </w:pPr>
    </w:p>
    <w:p w:rsidR="008B422F" w:rsidRPr="00AF347D" w:rsidRDefault="008B422F" w:rsidP="00AF347D">
      <w:pPr>
        <w:pStyle w:val="Plattetekst"/>
        <w:spacing w:after="0" w:line="240" w:lineRule="auto"/>
        <w:rPr>
          <w:rFonts w:ascii="Arial" w:hAnsi="Arial" w:cs="Arial"/>
          <w:lang w:val="nl-NL"/>
        </w:rPr>
      </w:pPr>
      <w:r w:rsidRPr="00AF347D">
        <w:rPr>
          <w:rFonts w:ascii="Arial" w:hAnsi="Arial" w:cs="Arial"/>
          <w:lang w:val="nl-NL"/>
        </w:rPr>
        <w:lastRenderedPageBreak/>
        <w:t>Wij communiceren met het toezichthoudend orgaan</w:t>
      </w:r>
      <w:r w:rsidR="00DB7D8A" w:rsidRPr="00AF347D">
        <w:rPr>
          <w:rStyle w:val="Voetnootmarkering"/>
          <w:rFonts w:ascii="Arial" w:hAnsi="Arial" w:cs="Arial"/>
        </w:rPr>
        <w:footnoteReference w:id="14"/>
      </w:r>
      <w:r w:rsidRPr="00AF347D">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rsidR="008B422F" w:rsidRDefault="008B422F" w:rsidP="00AF347D">
      <w:pPr>
        <w:spacing w:after="0" w:line="240" w:lineRule="auto"/>
        <w:rPr>
          <w:rFonts w:ascii="Arial" w:hAnsi="Arial" w:cs="Arial"/>
          <w:sz w:val="20"/>
          <w:szCs w:val="20"/>
        </w:rPr>
      </w:pPr>
    </w:p>
    <w:p w:rsidR="0062529A" w:rsidRPr="00AF347D" w:rsidRDefault="0062529A" w:rsidP="00AF347D">
      <w:pPr>
        <w:spacing w:after="0" w:line="240" w:lineRule="auto"/>
        <w:rPr>
          <w:rFonts w:ascii="Arial" w:hAnsi="Arial" w:cs="Arial"/>
          <w:sz w:val="20"/>
          <w:szCs w:val="20"/>
        </w:rPr>
      </w:pPr>
    </w:p>
    <w:p w:rsidR="00D2009B"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Plaats en datum</w:t>
      </w:r>
    </w:p>
    <w:p w:rsidR="00D2009B" w:rsidRPr="00AF347D" w:rsidRDefault="00D2009B" w:rsidP="00AF347D">
      <w:pPr>
        <w:spacing w:after="0" w:line="240" w:lineRule="auto"/>
        <w:rPr>
          <w:rFonts w:ascii="Arial" w:hAnsi="Arial" w:cs="Arial"/>
          <w:i/>
          <w:sz w:val="20"/>
          <w:szCs w:val="20"/>
        </w:rPr>
      </w:pPr>
    </w:p>
    <w:p w:rsidR="008B422F"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 (naam accountantspraktijk)</w:t>
      </w:r>
    </w:p>
    <w:p w:rsidR="00740C28" w:rsidRPr="00AF347D" w:rsidRDefault="00740C28" w:rsidP="00AF347D">
      <w:pPr>
        <w:spacing w:after="0" w:line="240" w:lineRule="auto"/>
        <w:rPr>
          <w:rFonts w:ascii="Arial" w:hAnsi="Arial" w:cs="Arial"/>
          <w:i/>
          <w:sz w:val="20"/>
          <w:szCs w:val="20"/>
        </w:rPr>
      </w:pPr>
    </w:p>
    <w:p w:rsidR="005236EE" w:rsidRPr="00AF347D" w:rsidRDefault="008B422F" w:rsidP="00AF347D">
      <w:pPr>
        <w:spacing w:after="0" w:line="240" w:lineRule="auto"/>
        <w:rPr>
          <w:rFonts w:ascii="Arial" w:hAnsi="Arial" w:cs="Arial"/>
          <w:i/>
          <w:sz w:val="20"/>
          <w:szCs w:val="20"/>
        </w:rPr>
      </w:pPr>
      <w:r w:rsidRPr="00AF347D">
        <w:rPr>
          <w:rFonts w:ascii="Arial" w:hAnsi="Arial" w:cs="Arial"/>
          <w:i/>
          <w:sz w:val="20"/>
          <w:szCs w:val="20"/>
        </w:rPr>
        <w:t>... (naam accountant)</w:t>
      </w:r>
    </w:p>
    <w:sectPr w:rsidR="005236EE" w:rsidRPr="00AF347D" w:rsidSect="00DA78BE">
      <w:footerReference w:type="default" r:id="rId8"/>
      <w:footnotePr>
        <w:numRestart w:val="eachSect"/>
      </w:footnotePr>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EC1" w:rsidRDefault="003A3EC1" w:rsidP="0044048F">
      <w:pPr>
        <w:spacing w:after="0" w:line="240" w:lineRule="auto"/>
      </w:pPr>
      <w:r>
        <w:separator/>
      </w:r>
    </w:p>
  </w:endnote>
  <w:endnote w:type="continuationSeparator" w:id="0">
    <w:p w:rsidR="003A3EC1" w:rsidRDefault="003A3EC1" w:rsidP="00440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EYInterstate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E2" w:rsidRPr="000C489C" w:rsidRDefault="00DE7FE2">
    <w:pPr>
      <w:pStyle w:val="Voettekst"/>
      <w:jc w:val="center"/>
      <w:rPr>
        <w:rFonts w:ascii="Arial" w:hAnsi="Arial" w:cs="Arial"/>
        <w:sz w:val="20"/>
        <w:szCs w:val="20"/>
      </w:rPr>
    </w:pPr>
    <w:r w:rsidRPr="000C489C">
      <w:rPr>
        <w:rFonts w:ascii="Arial" w:hAnsi="Arial" w:cs="Arial"/>
        <w:sz w:val="20"/>
        <w:szCs w:val="20"/>
      </w:rPr>
      <w:fldChar w:fldCharType="begin"/>
    </w:r>
    <w:r w:rsidRPr="000C489C">
      <w:rPr>
        <w:rFonts w:ascii="Arial" w:hAnsi="Arial" w:cs="Arial"/>
        <w:sz w:val="20"/>
        <w:szCs w:val="20"/>
      </w:rPr>
      <w:instrText>PAGE   \* MERGEFORMAT</w:instrText>
    </w:r>
    <w:r w:rsidRPr="000C489C">
      <w:rPr>
        <w:rFonts w:ascii="Arial" w:hAnsi="Arial" w:cs="Arial"/>
        <w:sz w:val="20"/>
        <w:szCs w:val="20"/>
      </w:rPr>
      <w:fldChar w:fldCharType="separate"/>
    </w:r>
    <w:r w:rsidR="009712EF">
      <w:rPr>
        <w:rFonts w:ascii="Arial" w:hAnsi="Arial" w:cs="Arial"/>
        <w:noProof/>
        <w:sz w:val="20"/>
        <w:szCs w:val="20"/>
      </w:rPr>
      <w:t>1</w:t>
    </w:r>
    <w:r w:rsidRPr="000C489C">
      <w:rPr>
        <w:rFonts w:ascii="Arial" w:hAnsi="Arial" w:cs="Arial"/>
        <w:sz w:val="20"/>
        <w:szCs w:val="20"/>
      </w:rPr>
      <w:fldChar w:fldCharType="end"/>
    </w:r>
  </w:p>
  <w:p w:rsidR="00DE7FE2" w:rsidRDefault="00DE7F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EC1" w:rsidRDefault="003A3EC1" w:rsidP="0044048F">
      <w:pPr>
        <w:spacing w:after="0" w:line="240" w:lineRule="auto"/>
      </w:pPr>
      <w:r>
        <w:separator/>
      </w:r>
    </w:p>
  </w:footnote>
  <w:footnote w:type="continuationSeparator" w:id="0">
    <w:p w:rsidR="003A3EC1" w:rsidRDefault="003A3EC1" w:rsidP="0044048F">
      <w:pPr>
        <w:spacing w:after="0" w:line="240" w:lineRule="auto"/>
      </w:pPr>
      <w:r>
        <w:continuationSeparator/>
      </w:r>
    </w:p>
  </w:footnote>
  <w:footnote w:id="1">
    <w:p w:rsidR="00EF536E" w:rsidRPr="00C070DF" w:rsidRDefault="00EF536E"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Zo nodig aanpassen aan de situatie zoals bedoeld in de regelgeving.</w:t>
      </w:r>
    </w:p>
  </w:footnote>
  <w:footnote w:id="2">
    <w:p w:rsidR="006E1EF9" w:rsidRPr="00C070DF" w:rsidRDefault="006E1EF9" w:rsidP="00DC603D">
      <w:pPr>
        <w:widowControl w:val="0"/>
        <w:autoSpaceDE w:val="0"/>
        <w:autoSpaceDN w:val="0"/>
        <w:adjustRightInd w:val="0"/>
        <w:spacing w:after="0" w:line="240" w:lineRule="auto"/>
        <w:ind w:hanging="198"/>
        <w:rPr>
          <w:rFonts w:ascii="Arial" w:hAnsi="Arial" w:cs="Arial"/>
          <w:sz w:val="16"/>
          <w:szCs w:val="16"/>
        </w:rPr>
      </w:pPr>
      <w:r w:rsidRPr="00C070DF">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Afhankelijk van de subsidieregeling te vervangen door een meer passende benaming. Deze opmerking geldt voor elke plaats in deze voorbeeldtekst waar de term 'subsidiedeclaratie'</w:t>
      </w:r>
      <w:r w:rsidR="00740C28" w:rsidRPr="00C070DF">
        <w:rPr>
          <w:rFonts w:ascii="Arial" w:hAnsi="Arial" w:cs="Arial"/>
          <w:sz w:val="16"/>
          <w:szCs w:val="16"/>
        </w:rPr>
        <w:t xml:space="preserve"> </w:t>
      </w:r>
      <w:r w:rsidRPr="00C070DF">
        <w:rPr>
          <w:rFonts w:ascii="Arial" w:hAnsi="Arial" w:cs="Arial"/>
          <w:sz w:val="16"/>
          <w:szCs w:val="16"/>
        </w:rPr>
        <w:t>wordt gebruikt.</w:t>
      </w:r>
    </w:p>
  </w:footnote>
  <w:footnote w:id="3">
    <w:p w:rsidR="006E1EF9" w:rsidRPr="00740C28" w:rsidRDefault="006E1EF9" w:rsidP="00DC603D">
      <w:pPr>
        <w:widowControl w:val="0"/>
        <w:autoSpaceDE w:val="0"/>
        <w:autoSpaceDN w:val="0"/>
        <w:adjustRightInd w:val="0"/>
        <w:spacing w:after="0" w:line="240" w:lineRule="auto"/>
        <w:ind w:hanging="198"/>
        <w:rPr>
          <w:rFonts w:ascii="Arial" w:hAnsi="Arial" w:cs="Arial"/>
          <w:sz w:val="16"/>
          <w:szCs w:val="16"/>
        </w:rPr>
      </w:pPr>
      <w:r w:rsidRPr="00C070DF">
        <w:rPr>
          <w:rStyle w:val="Voetnootmarkering"/>
          <w:rFonts w:ascii="Arial" w:hAnsi="Arial" w:cs="Arial"/>
          <w:sz w:val="16"/>
          <w:szCs w:val="16"/>
        </w:rPr>
        <w:footnoteRef/>
      </w:r>
      <w:r w:rsidR="00DC603D">
        <w:rPr>
          <w:rFonts w:ascii="Arial" w:hAnsi="Arial" w:cs="Arial"/>
          <w:sz w:val="16"/>
          <w:szCs w:val="16"/>
        </w:rPr>
        <w:tab/>
      </w:r>
      <w:r w:rsidRPr="00C070DF">
        <w:rPr>
          <w:rFonts w:ascii="Arial" w:hAnsi="Arial" w:cs="Arial"/>
          <w:sz w:val="16"/>
          <w:szCs w:val="16"/>
        </w:rPr>
        <w:t>Optioneel, bijvoorbeeld naam project zoals vermeld in de subsidiedeclaratie, afhankelijk</w:t>
      </w:r>
      <w:r w:rsidRPr="00740C28">
        <w:rPr>
          <w:rFonts w:ascii="Arial" w:hAnsi="Arial" w:cs="Arial"/>
          <w:sz w:val="16"/>
          <w:szCs w:val="16"/>
        </w:rPr>
        <w:t xml:space="preserve"> van subsidieregeling.</w:t>
      </w:r>
    </w:p>
  </w:footnote>
  <w:footnote w:id="4">
    <w:p w:rsidR="006E1EF9" w:rsidRPr="00740C28" w:rsidRDefault="006E1EF9"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Optioneel, bijvoorbeeld naam project zoals vermeld in de subsidiedeclaratie, afhankelijk van subsidieregeling.</w:t>
      </w:r>
    </w:p>
  </w:footnote>
  <w:footnote w:id="5">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Aan te vullen met een verwijzing naar de betreffende subsidieregeling en zo nodig (aanvullende) subsidievoorwaarden.</w:t>
      </w:r>
    </w:p>
  </w:footnote>
  <w:footnote w:id="6">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Indien de subsidieregeling een direct oordeel van de accountant vraagt, over bijvoorbeeld de juistheid van gedeclareerde kosten, kan deze tekst worden veranderd in: 'Naar ons oordeel geeft de subsidiedeclaratie</w:t>
      </w:r>
      <w:r w:rsidR="0062529A">
        <w:rPr>
          <w:rFonts w:ascii="Arial" w:hAnsi="Arial" w:cs="Arial"/>
          <w:sz w:val="16"/>
          <w:szCs w:val="16"/>
        </w:rPr>
        <w:t xml:space="preserve"> de ..</w:t>
      </w:r>
      <w:r w:rsidRPr="00740C28">
        <w:rPr>
          <w:rFonts w:ascii="Arial" w:hAnsi="Arial" w:cs="Arial"/>
          <w:sz w:val="16"/>
          <w:szCs w:val="16"/>
        </w:rPr>
        <w:t xml:space="preserve"> in alle van materieel belang zijnde aspecten juis</w:t>
      </w:r>
      <w:r w:rsidR="0062529A">
        <w:rPr>
          <w:rFonts w:ascii="Arial" w:hAnsi="Arial" w:cs="Arial"/>
          <w:sz w:val="16"/>
          <w:szCs w:val="16"/>
        </w:rPr>
        <w:t>t weer, in overeenstemming met ..</w:t>
      </w:r>
      <w:r w:rsidRPr="00740C28">
        <w:rPr>
          <w:rFonts w:ascii="Arial" w:hAnsi="Arial" w:cs="Arial"/>
          <w:sz w:val="16"/>
          <w:szCs w:val="16"/>
        </w:rPr>
        <w:t>'.</w:t>
      </w:r>
    </w:p>
  </w:footnote>
  <w:footnote w:id="7">
    <w:p w:rsidR="008B422F" w:rsidRPr="000A17AD" w:rsidRDefault="008B422F" w:rsidP="00DC603D">
      <w:pPr>
        <w:pStyle w:val="Voetnoottekst"/>
        <w:ind w:hanging="198"/>
        <w:rPr>
          <w:rFonts w:ascii="Arial" w:hAnsi="Arial" w:cs="Arial"/>
          <w:sz w:val="16"/>
          <w:szCs w:val="16"/>
        </w:rPr>
      </w:pPr>
      <w:r w:rsidRPr="000A17AD">
        <w:rPr>
          <w:rStyle w:val="Voetnootmarkering"/>
          <w:rFonts w:ascii="Arial" w:hAnsi="Arial" w:cs="Arial"/>
          <w:sz w:val="16"/>
          <w:szCs w:val="16"/>
        </w:rPr>
        <w:footnoteRef/>
      </w:r>
      <w:r w:rsidR="00DC603D">
        <w:rPr>
          <w:rFonts w:ascii="Arial" w:hAnsi="Arial" w:cs="Arial"/>
          <w:sz w:val="16"/>
          <w:szCs w:val="16"/>
        </w:rPr>
        <w:tab/>
      </w:r>
      <w:r w:rsidRPr="000A17AD">
        <w:rPr>
          <w:rFonts w:ascii="Arial" w:hAnsi="Arial" w:cs="Arial"/>
          <w:sz w:val="16"/>
          <w:szCs w:val="16"/>
        </w:rPr>
        <w:t>Optioneel aan te vullen met een verwijzing naar de controlecriteria zoals vermeld in de relevante wet- en regelgeving, het c</w:t>
      </w:r>
      <w:r w:rsidR="00A802E5">
        <w:rPr>
          <w:rFonts w:ascii="Arial" w:hAnsi="Arial" w:cs="Arial"/>
          <w:sz w:val="16"/>
          <w:szCs w:val="16"/>
        </w:rPr>
        <w:t>ontrole- of accountantsprotocol</w:t>
      </w:r>
      <w:r w:rsidRPr="000A17AD">
        <w:rPr>
          <w:rFonts w:ascii="Arial" w:hAnsi="Arial" w:cs="Arial"/>
          <w:sz w:val="16"/>
          <w:szCs w:val="16"/>
        </w:rPr>
        <w:t>.</w:t>
      </w:r>
    </w:p>
  </w:footnote>
  <w:footnote w:id="8">
    <w:p w:rsidR="00B109F5" w:rsidRPr="00297DDD" w:rsidRDefault="00B109F5" w:rsidP="00DC603D">
      <w:pPr>
        <w:pStyle w:val="Voetnoottekst"/>
        <w:ind w:hanging="198"/>
        <w:rPr>
          <w:rFonts w:ascii="Arial" w:hAnsi="Arial" w:cs="Arial"/>
          <w:sz w:val="16"/>
          <w:szCs w:val="16"/>
        </w:rPr>
      </w:pPr>
      <w:r w:rsidRPr="00297DDD">
        <w:rPr>
          <w:rStyle w:val="Voetnootmarkering"/>
          <w:rFonts w:ascii="Arial" w:hAnsi="Arial" w:cs="Arial"/>
          <w:sz w:val="16"/>
          <w:szCs w:val="16"/>
        </w:rPr>
        <w:footnoteRef/>
      </w:r>
      <w:r w:rsidR="00DC603D">
        <w:rPr>
          <w:rFonts w:ascii="Arial" w:hAnsi="Arial" w:cs="Arial"/>
          <w:sz w:val="16"/>
          <w:szCs w:val="16"/>
        </w:rPr>
        <w:tab/>
      </w:r>
      <w:r w:rsidR="00590202" w:rsidRPr="000C67EA">
        <w:rPr>
          <w:rFonts w:ascii="Arial" w:hAnsi="Arial" w:cs="Arial"/>
          <w:sz w:val="16"/>
          <w:szCs w:val="16"/>
        </w:rPr>
        <w:t>Afhankelijk van de subsidieregeling te vervangen door een meer passende benaming</w:t>
      </w:r>
      <w:r w:rsidR="00590202" w:rsidRPr="00C070DF">
        <w:rPr>
          <w:rFonts w:ascii="Arial" w:hAnsi="Arial" w:cs="Arial"/>
          <w:sz w:val="16"/>
          <w:szCs w:val="16"/>
        </w:rPr>
        <w:t>.</w:t>
      </w:r>
    </w:p>
  </w:footnote>
  <w:footnote w:id="9">
    <w:p w:rsidR="00B109F5" w:rsidRPr="00C714EB" w:rsidRDefault="00B109F5" w:rsidP="00DC603D">
      <w:pPr>
        <w:pStyle w:val="Voetnoottekst"/>
        <w:ind w:hanging="198"/>
        <w:rPr>
          <w:rFonts w:ascii="Arial" w:hAnsi="Arial" w:cs="Arial"/>
          <w:sz w:val="16"/>
          <w:szCs w:val="16"/>
        </w:rPr>
      </w:pPr>
      <w:r w:rsidRPr="00520081">
        <w:rPr>
          <w:rStyle w:val="Voetnootmarkering"/>
          <w:rFonts w:ascii="Arial" w:hAnsi="Arial" w:cs="Arial"/>
          <w:sz w:val="16"/>
          <w:szCs w:val="16"/>
        </w:rPr>
        <w:footnoteRef/>
      </w:r>
      <w:r w:rsidR="00DC603D">
        <w:rPr>
          <w:rFonts w:ascii="Arial" w:hAnsi="Arial" w:cs="Arial"/>
          <w:sz w:val="16"/>
          <w:szCs w:val="16"/>
        </w:rPr>
        <w:tab/>
      </w:r>
      <w:r w:rsidRPr="00BB6B95">
        <w:rPr>
          <w:rFonts w:ascii="Arial" w:hAnsi="Arial" w:cs="Arial"/>
          <w:sz w:val="16"/>
          <w:szCs w:val="16"/>
        </w:rPr>
        <w:t>Aan te vullen met een verwijzing naar de betreffende subsidieregeling en zo nodig (aanvullende) subsidievoorwaarden</w:t>
      </w:r>
      <w:r>
        <w:rPr>
          <w:rFonts w:ascii="Arial" w:hAnsi="Arial" w:cs="Arial"/>
          <w:sz w:val="16"/>
          <w:szCs w:val="16"/>
        </w:rPr>
        <w:t>.</w:t>
      </w:r>
    </w:p>
  </w:footnote>
  <w:footnote w:id="10">
    <w:p w:rsidR="008B422F" w:rsidRPr="00740C28" w:rsidRDefault="008B422F"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Zo nodig aanpassen als een toezichthoudend orgaan ontbreekt.</w:t>
      </w:r>
    </w:p>
  </w:footnote>
  <w:footnote w:id="11">
    <w:p w:rsidR="00740C28" w:rsidRPr="00740C28" w:rsidRDefault="00740C28" w:rsidP="00DC603D">
      <w:pPr>
        <w:widowControl w:val="0"/>
        <w:autoSpaceDE w:val="0"/>
        <w:autoSpaceDN w:val="0"/>
        <w:adjustRightInd w:val="0"/>
        <w:spacing w:after="0" w:line="240" w:lineRule="auto"/>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Aan te vullen met een verwijzing naar de betreffende subsidieregeling en zo nodig (aanvullende) subsidievoorwaarden.</w:t>
      </w:r>
    </w:p>
  </w:footnote>
  <w:footnote w:id="12">
    <w:p w:rsidR="008B422F" w:rsidRPr="00740C28" w:rsidRDefault="008B422F"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0C67EA">
        <w:rPr>
          <w:rFonts w:ascii="Arial" w:hAnsi="Arial" w:cs="Arial"/>
          <w:sz w:val="16"/>
          <w:szCs w:val="16"/>
        </w:rPr>
        <w:t>Zo nodig aanpassen als een toezichthoudend orgaan ontbreekt.</w:t>
      </w:r>
    </w:p>
  </w:footnote>
  <w:footnote w:id="13">
    <w:p w:rsidR="008B422F" w:rsidRPr="00740C28" w:rsidRDefault="008B422F"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Optioneel aan te vullen met een verwijzing naar de controlecriteria zoals vermeld in de relevante wet- en regelgeving, het controle- of accountantsprotocol.</w:t>
      </w:r>
    </w:p>
  </w:footnote>
  <w:footnote w:id="14">
    <w:p w:rsidR="00DB7D8A" w:rsidRPr="00740C28" w:rsidRDefault="00DB7D8A" w:rsidP="00DC603D">
      <w:pPr>
        <w:pStyle w:val="Voetnoottekst"/>
        <w:ind w:hanging="198"/>
        <w:rPr>
          <w:rFonts w:ascii="Arial" w:hAnsi="Arial" w:cs="Arial"/>
          <w:sz w:val="16"/>
          <w:szCs w:val="16"/>
        </w:rPr>
      </w:pPr>
      <w:r w:rsidRPr="00740C28">
        <w:rPr>
          <w:rStyle w:val="Voetnootmarkering"/>
          <w:rFonts w:ascii="Arial" w:hAnsi="Arial" w:cs="Arial"/>
          <w:sz w:val="16"/>
          <w:szCs w:val="16"/>
        </w:rPr>
        <w:footnoteRef/>
      </w:r>
      <w:r w:rsidR="00DC603D">
        <w:rPr>
          <w:rFonts w:ascii="Arial" w:hAnsi="Arial" w:cs="Arial"/>
          <w:sz w:val="16"/>
          <w:szCs w:val="16"/>
        </w:rPr>
        <w:tab/>
      </w:r>
      <w:r w:rsidRPr="00740C28">
        <w:rPr>
          <w:rFonts w:ascii="Arial" w:hAnsi="Arial" w:cs="Arial"/>
          <w:sz w:val="16"/>
          <w:szCs w:val="16"/>
        </w:rPr>
        <w:t>Zo nodig aanpassen als een toezichthoudend orgaan ontbreekt.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5D0300"/>
    <w:multiLevelType w:val="hybridMultilevel"/>
    <w:tmpl w:val="995D0300"/>
    <w:lvl w:ilvl="0" w:tplc="9A5D0300">
      <w:start w:val="1"/>
      <w:numFmt w:val="bullet"/>
      <w:lvlText w:val="-"/>
      <w:lvlJc w:val="left"/>
      <w:pPr>
        <w:ind w:left="0"/>
      </w:pPr>
      <w:rPr>
        <w:sz w:val="22"/>
      </w:rPr>
    </w:lvl>
    <w:lvl w:ilvl="1" w:tplc="76089F78">
      <w:numFmt w:val="decimal"/>
      <w:lvlText w:val=""/>
      <w:lvlJc w:val="left"/>
    </w:lvl>
    <w:lvl w:ilvl="2" w:tplc="66A2D61C">
      <w:numFmt w:val="decimal"/>
      <w:lvlText w:val=""/>
      <w:lvlJc w:val="left"/>
    </w:lvl>
    <w:lvl w:ilvl="3" w:tplc="99D62E68">
      <w:numFmt w:val="decimal"/>
      <w:lvlText w:val=""/>
      <w:lvlJc w:val="left"/>
    </w:lvl>
    <w:lvl w:ilvl="4" w:tplc="D6B2F25E">
      <w:numFmt w:val="decimal"/>
      <w:lvlText w:val=""/>
      <w:lvlJc w:val="left"/>
    </w:lvl>
    <w:lvl w:ilvl="5" w:tplc="BC440574">
      <w:numFmt w:val="decimal"/>
      <w:lvlText w:val=""/>
      <w:lvlJc w:val="left"/>
    </w:lvl>
    <w:lvl w:ilvl="6" w:tplc="6B90E36A">
      <w:numFmt w:val="decimal"/>
      <w:lvlText w:val=""/>
      <w:lvlJc w:val="left"/>
    </w:lvl>
    <w:lvl w:ilvl="7" w:tplc="1AA6D7DA">
      <w:numFmt w:val="decimal"/>
      <w:lvlText w:val=""/>
      <w:lvlJc w:val="left"/>
    </w:lvl>
    <w:lvl w:ilvl="8" w:tplc="8568608E">
      <w:numFmt w:val="decimal"/>
      <w:lvlText w:val=""/>
      <w:lvlJc w:val="left"/>
    </w:lvl>
  </w:abstractNum>
  <w:abstractNum w:abstractNumId="1"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0BB3F8D"/>
    <w:multiLevelType w:val="hybridMultilevel"/>
    <w:tmpl w:val="91E6A37C"/>
    <w:lvl w:ilvl="0" w:tplc="DEEA49F8">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0BF4300"/>
    <w:multiLevelType w:val="hybridMultilevel"/>
    <w:tmpl w:val="192E4F6C"/>
    <w:lvl w:ilvl="0" w:tplc="01A0B26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E7ADB"/>
    <w:multiLevelType w:val="hybridMultilevel"/>
    <w:tmpl w:val="D1985324"/>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334015"/>
    <w:multiLevelType w:val="hybridMultilevel"/>
    <w:tmpl w:val="83CA57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C532FE3"/>
    <w:multiLevelType w:val="hybridMultilevel"/>
    <w:tmpl w:val="C0503B84"/>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99A10FD"/>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F7397"/>
    <w:multiLevelType w:val="hybridMultilevel"/>
    <w:tmpl w:val="77B4AC14"/>
    <w:lvl w:ilvl="0" w:tplc="01A0B26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787B74"/>
    <w:multiLevelType w:val="hybridMultilevel"/>
    <w:tmpl w:val="A8007902"/>
    <w:lvl w:ilvl="0" w:tplc="13ACF79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1FA60EC"/>
    <w:multiLevelType w:val="hybridMultilevel"/>
    <w:tmpl w:val="1C4AB5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961C34"/>
    <w:multiLevelType w:val="hybridMultilevel"/>
    <w:tmpl w:val="6F30F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472C26"/>
    <w:multiLevelType w:val="hybridMultilevel"/>
    <w:tmpl w:val="F3909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7B6A52"/>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AB49AD"/>
    <w:multiLevelType w:val="hybridMultilevel"/>
    <w:tmpl w:val="46FCB34A"/>
    <w:lvl w:ilvl="0" w:tplc="6046D77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9A17B2"/>
    <w:multiLevelType w:val="hybridMultilevel"/>
    <w:tmpl w:val="6BC283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1302DE"/>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4A85"/>
    <w:multiLevelType w:val="hybridMultilevel"/>
    <w:tmpl w:val="B2CE3874"/>
    <w:lvl w:ilvl="0" w:tplc="1A5EFE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B14BD"/>
    <w:multiLevelType w:val="hybridMultilevel"/>
    <w:tmpl w:val="2C2A9B70"/>
    <w:lvl w:ilvl="0" w:tplc="62C2074C">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FF3BBD"/>
    <w:multiLevelType w:val="hybridMultilevel"/>
    <w:tmpl w:val="2B549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5"/>
  </w:num>
  <w:num w:numId="4">
    <w:abstractNumId w:val="16"/>
  </w:num>
  <w:num w:numId="5">
    <w:abstractNumId w:val="5"/>
  </w:num>
  <w:num w:numId="6">
    <w:abstractNumId w:val="18"/>
  </w:num>
  <w:num w:numId="7">
    <w:abstractNumId w:val="7"/>
  </w:num>
  <w:num w:numId="8">
    <w:abstractNumId w:val="21"/>
  </w:num>
  <w:num w:numId="9">
    <w:abstractNumId w:val="9"/>
  </w:num>
  <w:num w:numId="10">
    <w:abstractNumId w:val="20"/>
  </w:num>
  <w:num w:numId="11">
    <w:abstractNumId w:val="23"/>
  </w:num>
  <w:num w:numId="12">
    <w:abstractNumId w:val="4"/>
  </w:num>
  <w:num w:numId="13">
    <w:abstractNumId w:val="22"/>
  </w:num>
  <w:num w:numId="14">
    <w:abstractNumId w:val="11"/>
  </w:num>
  <w:num w:numId="15">
    <w:abstractNumId w:val="8"/>
  </w:num>
  <w:num w:numId="16">
    <w:abstractNumId w:val="3"/>
  </w:num>
  <w:num w:numId="17">
    <w:abstractNumId w:val="10"/>
  </w:num>
  <w:num w:numId="18">
    <w:abstractNumId w:val="2"/>
  </w:num>
  <w:num w:numId="19">
    <w:abstractNumId w:val="17"/>
  </w:num>
  <w:num w:numId="20">
    <w:abstractNumId w:val="12"/>
  </w:num>
  <w:num w:numId="21">
    <w:abstractNumId w:val="14"/>
  </w:num>
  <w:num w:numId="22">
    <w:abstractNumId w:val="13"/>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26"/>
    <w:rsid w:val="00006574"/>
    <w:rsid w:val="000068AD"/>
    <w:rsid w:val="00007D2D"/>
    <w:rsid w:val="00010DF7"/>
    <w:rsid w:val="00011050"/>
    <w:rsid w:val="00012984"/>
    <w:rsid w:val="00015B48"/>
    <w:rsid w:val="00017D2D"/>
    <w:rsid w:val="000212CF"/>
    <w:rsid w:val="000256CC"/>
    <w:rsid w:val="000310C2"/>
    <w:rsid w:val="00035453"/>
    <w:rsid w:val="00035776"/>
    <w:rsid w:val="000368E4"/>
    <w:rsid w:val="000437A2"/>
    <w:rsid w:val="00043B9F"/>
    <w:rsid w:val="00047B9E"/>
    <w:rsid w:val="000550F2"/>
    <w:rsid w:val="00055841"/>
    <w:rsid w:val="00062FD1"/>
    <w:rsid w:val="00067194"/>
    <w:rsid w:val="000735AA"/>
    <w:rsid w:val="000779DF"/>
    <w:rsid w:val="00083AD5"/>
    <w:rsid w:val="000952A4"/>
    <w:rsid w:val="0009631E"/>
    <w:rsid w:val="0009750F"/>
    <w:rsid w:val="00097612"/>
    <w:rsid w:val="000A17AD"/>
    <w:rsid w:val="000A24AA"/>
    <w:rsid w:val="000A63B3"/>
    <w:rsid w:val="000B3FA0"/>
    <w:rsid w:val="000B7D21"/>
    <w:rsid w:val="000C2FD5"/>
    <w:rsid w:val="000C3115"/>
    <w:rsid w:val="000C489C"/>
    <w:rsid w:val="000C67EA"/>
    <w:rsid w:val="000D0725"/>
    <w:rsid w:val="000D1BBB"/>
    <w:rsid w:val="000D43BA"/>
    <w:rsid w:val="000D6F07"/>
    <w:rsid w:val="000E3275"/>
    <w:rsid w:val="000E37A7"/>
    <w:rsid w:val="000E4521"/>
    <w:rsid w:val="000E5B03"/>
    <w:rsid w:val="000F2BEE"/>
    <w:rsid w:val="000F3B7D"/>
    <w:rsid w:val="000F6E4F"/>
    <w:rsid w:val="00100548"/>
    <w:rsid w:val="0010489E"/>
    <w:rsid w:val="00106723"/>
    <w:rsid w:val="00106ECD"/>
    <w:rsid w:val="00117314"/>
    <w:rsid w:val="00117390"/>
    <w:rsid w:val="00117659"/>
    <w:rsid w:val="00127405"/>
    <w:rsid w:val="00133C12"/>
    <w:rsid w:val="00134E27"/>
    <w:rsid w:val="00136050"/>
    <w:rsid w:val="00140874"/>
    <w:rsid w:val="00151D9C"/>
    <w:rsid w:val="00164081"/>
    <w:rsid w:val="0016548F"/>
    <w:rsid w:val="00165B8B"/>
    <w:rsid w:val="00174229"/>
    <w:rsid w:val="00174EA7"/>
    <w:rsid w:val="00180019"/>
    <w:rsid w:val="00182A6D"/>
    <w:rsid w:val="00182F58"/>
    <w:rsid w:val="00185A6A"/>
    <w:rsid w:val="00190B22"/>
    <w:rsid w:val="00191FC7"/>
    <w:rsid w:val="001934DC"/>
    <w:rsid w:val="00193CF9"/>
    <w:rsid w:val="001A6A34"/>
    <w:rsid w:val="001B451D"/>
    <w:rsid w:val="001B5707"/>
    <w:rsid w:val="001C5C13"/>
    <w:rsid w:val="001C605E"/>
    <w:rsid w:val="001E0E5D"/>
    <w:rsid w:val="001F122E"/>
    <w:rsid w:val="001F70CF"/>
    <w:rsid w:val="002006B8"/>
    <w:rsid w:val="00206863"/>
    <w:rsid w:val="00214D8F"/>
    <w:rsid w:val="00216B99"/>
    <w:rsid w:val="00216E16"/>
    <w:rsid w:val="00220331"/>
    <w:rsid w:val="002238F1"/>
    <w:rsid w:val="0022469B"/>
    <w:rsid w:val="00230E75"/>
    <w:rsid w:val="00237C21"/>
    <w:rsid w:val="00244402"/>
    <w:rsid w:val="00246218"/>
    <w:rsid w:val="00247566"/>
    <w:rsid w:val="00256C9E"/>
    <w:rsid w:val="002661E1"/>
    <w:rsid w:val="0026730C"/>
    <w:rsid w:val="002744BA"/>
    <w:rsid w:val="00275F00"/>
    <w:rsid w:val="00276A4C"/>
    <w:rsid w:val="002771A5"/>
    <w:rsid w:val="002802A3"/>
    <w:rsid w:val="00282D46"/>
    <w:rsid w:val="00284157"/>
    <w:rsid w:val="00285C69"/>
    <w:rsid w:val="00290E77"/>
    <w:rsid w:val="00294836"/>
    <w:rsid w:val="00297DDD"/>
    <w:rsid w:val="002A103D"/>
    <w:rsid w:val="002A2131"/>
    <w:rsid w:val="002A755A"/>
    <w:rsid w:val="002B2690"/>
    <w:rsid w:val="002B3C5D"/>
    <w:rsid w:val="002B50E4"/>
    <w:rsid w:val="002C67D3"/>
    <w:rsid w:val="002C77FD"/>
    <w:rsid w:val="002D00DE"/>
    <w:rsid w:val="002D7899"/>
    <w:rsid w:val="002E221C"/>
    <w:rsid w:val="002E27CF"/>
    <w:rsid w:val="002E27DE"/>
    <w:rsid w:val="002E72DA"/>
    <w:rsid w:val="002F3CEF"/>
    <w:rsid w:val="002F46BD"/>
    <w:rsid w:val="00302E08"/>
    <w:rsid w:val="003066AF"/>
    <w:rsid w:val="00310627"/>
    <w:rsid w:val="00310863"/>
    <w:rsid w:val="003112B5"/>
    <w:rsid w:val="003115E0"/>
    <w:rsid w:val="003166F7"/>
    <w:rsid w:val="00322CB5"/>
    <w:rsid w:val="003249CF"/>
    <w:rsid w:val="00326A08"/>
    <w:rsid w:val="00327029"/>
    <w:rsid w:val="0032785B"/>
    <w:rsid w:val="00327D44"/>
    <w:rsid w:val="00327EF9"/>
    <w:rsid w:val="00332E3B"/>
    <w:rsid w:val="00333BC2"/>
    <w:rsid w:val="00335FE0"/>
    <w:rsid w:val="003376F4"/>
    <w:rsid w:val="003378CC"/>
    <w:rsid w:val="00341757"/>
    <w:rsid w:val="00343B79"/>
    <w:rsid w:val="003451F6"/>
    <w:rsid w:val="003455B7"/>
    <w:rsid w:val="003642F9"/>
    <w:rsid w:val="00367046"/>
    <w:rsid w:val="003721A9"/>
    <w:rsid w:val="00372EE2"/>
    <w:rsid w:val="003732C6"/>
    <w:rsid w:val="0037445C"/>
    <w:rsid w:val="00381F75"/>
    <w:rsid w:val="0038280B"/>
    <w:rsid w:val="00387230"/>
    <w:rsid w:val="00390463"/>
    <w:rsid w:val="00393402"/>
    <w:rsid w:val="00393C9D"/>
    <w:rsid w:val="00393E9E"/>
    <w:rsid w:val="003A070A"/>
    <w:rsid w:val="003A0C06"/>
    <w:rsid w:val="003A24C5"/>
    <w:rsid w:val="003A381E"/>
    <w:rsid w:val="003A3EC1"/>
    <w:rsid w:val="003B4EA8"/>
    <w:rsid w:val="003B5435"/>
    <w:rsid w:val="003D41B3"/>
    <w:rsid w:val="003D47B0"/>
    <w:rsid w:val="003E16B0"/>
    <w:rsid w:val="003E2CE3"/>
    <w:rsid w:val="003E4435"/>
    <w:rsid w:val="003E4C89"/>
    <w:rsid w:val="003E58C9"/>
    <w:rsid w:val="003E5C2C"/>
    <w:rsid w:val="003E694D"/>
    <w:rsid w:val="003F2BCD"/>
    <w:rsid w:val="003F3342"/>
    <w:rsid w:val="003F76F4"/>
    <w:rsid w:val="00401C00"/>
    <w:rsid w:val="00403230"/>
    <w:rsid w:val="00403EC7"/>
    <w:rsid w:val="004056CA"/>
    <w:rsid w:val="0041297A"/>
    <w:rsid w:val="004171F3"/>
    <w:rsid w:val="004212F3"/>
    <w:rsid w:val="004333D7"/>
    <w:rsid w:val="0043668D"/>
    <w:rsid w:val="0044048F"/>
    <w:rsid w:val="00442C48"/>
    <w:rsid w:val="00444265"/>
    <w:rsid w:val="004479F2"/>
    <w:rsid w:val="00451419"/>
    <w:rsid w:val="00452D0B"/>
    <w:rsid w:val="004564B5"/>
    <w:rsid w:val="00457FE5"/>
    <w:rsid w:val="004641A0"/>
    <w:rsid w:val="0047661E"/>
    <w:rsid w:val="00484298"/>
    <w:rsid w:val="00487689"/>
    <w:rsid w:val="00491FBB"/>
    <w:rsid w:val="00497B24"/>
    <w:rsid w:val="004A006D"/>
    <w:rsid w:val="004A0415"/>
    <w:rsid w:val="004B0BE8"/>
    <w:rsid w:val="004B450A"/>
    <w:rsid w:val="004B5F7C"/>
    <w:rsid w:val="004B7C21"/>
    <w:rsid w:val="004C202C"/>
    <w:rsid w:val="004C2C5A"/>
    <w:rsid w:val="004C3DB7"/>
    <w:rsid w:val="004D0B94"/>
    <w:rsid w:val="004D4BE0"/>
    <w:rsid w:val="004E0C86"/>
    <w:rsid w:val="004E3318"/>
    <w:rsid w:val="004E758C"/>
    <w:rsid w:val="004E7F39"/>
    <w:rsid w:val="004F0A70"/>
    <w:rsid w:val="004F17CE"/>
    <w:rsid w:val="004F1D16"/>
    <w:rsid w:val="004F4FBD"/>
    <w:rsid w:val="004F5AB5"/>
    <w:rsid w:val="00514CF0"/>
    <w:rsid w:val="00514D11"/>
    <w:rsid w:val="00515746"/>
    <w:rsid w:val="00520081"/>
    <w:rsid w:val="00522576"/>
    <w:rsid w:val="005236EE"/>
    <w:rsid w:val="00523CBF"/>
    <w:rsid w:val="005268F0"/>
    <w:rsid w:val="005278AD"/>
    <w:rsid w:val="00533947"/>
    <w:rsid w:val="00533A01"/>
    <w:rsid w:val="005340A8"/>
    <w:rsid w:val="00541600"/>
    <w:rsid w:val="00561DF2"/>
    <w:rsid w:val="005623B7"/>
    <w:rsid w:val="0056365A"/>
    <w:rsid w:val="00563EDC"/>
    <w:rsid w:val="005709FE"/>
    <w:rsid w:val="005715BF"/>
    <w:rsid w:val="00573CA4"/>
    <w:rsid w:val="00573F9D"/>
    <w:rsid w:val="00580937"/>
    <w:rsid w:val="005844BB"/>
    <w:rsid w:val="00590202"/>
    <w:rsid w:val="0059069E"/>
    <w:rsid w:val="005919C7"/>
    <w:rsid w:val="005931A6"/>
    <w:rsid w:val="00594D42"/>
    <w:rsid w:val="005A3E39"/>
    <w:rsid w:val="005B0546"/>
    <w:rsid w:val="005B3ED9"/>
    <w:rsid w:val="005B4FFD"/>
    <w:rsid w:val="005C0DC2"/>
    <w:rsid w:val="005C3038"/>
    <w:rsid w:val="005C3588"/>
    <w:rsid w:val="005C415A"/>
    <w:rsid w:val="005C53BD"/>
    <w:rsid w:val="005C6C34"/>
    <w:rsid w:val="005C7454"/>
    <w:rsid w:val="005C7D7B"/>
    <w:rsid w:val="005D022C"/>
    <w:rsid w:val="005D2D13"/>
    <w:rsid w:val="005D3D97"/>
    <w:rsid w:val="005D5CAF"/>
    <w:rsid w:val="005E1998"/>
    <w:rsid w:val="005E200B"/>
    <w:rsid w:val="005E21B5"/>
    <w:rsid w:val="005F423A"/>
    <w:rsid w:val="006018A4"/>
    <w:rsid w:val="006028FD"/>
    <w:rsid w:val="00603123"/>
    <w:rsid w:val="00620DD1"/>
    <w:rsid w:val="00621EC8"/>
    <w:rsid w:val="00622E13"/>
    <w:rsid w:val="0062529A"/>
    <w:rsid w:val="00630C5A"/>
    <w:rsid w:val="00634556"/>
    <w:rsid w:val="006355A1"/>
    <w:rsid w:val="006419EF"/>
    <w:rsid w:val="00641D5B"/>
    <w:rsid w:val="006426CA"/>
    <w:rsid w:val="00650FE5"/>
    <w:rsid w:val="0065362E"/>
    <w:rsid w:val="00653B2D"/>
    <w:rsid w:val="00653BDD"/>
    <w:rsid w:val="006572BA"/>
    <w:rsid w:val="006579AE"/>
    <w:rsid w:val="00660D90"/>
    <w:rsid w:val="00662732"/>
    <w:rsid w:val="006678CA"/>
    <w:rsid w:val="0067015F"/>
    <w:rsid w:val="00670401"/>
    <w:rsid w:val="00671CBB"/>
    <w:rsid w:val="00674430"/>
    <w:rsid w:val="00681E9D"/>
    <w:rsid w:val="006957F0"/>
    <w:rsid w:val="00697EFA"/>
    <w:rsid w:val="006A0922"/>
    <w:rsid w:val="006A0B07"/>
    <w:rsid w:val="006A1CB3"/>
    <w:rsid w:val="006A5D9B"/>
    <w:rsid w:val="006A6B6E"/>
    <w:rsid w:val="006C2686"/>
    <w:rsid w:val="006C270A"/>
    <w:rsid w:val="006C45D7"/>
    <w:rsid w:val="006D27AF"/>
    <w:rsid w:val="006D2863"/>
    <w:rsid w:val="006D41C3"/>
    <w:rsid w:val="006D45D4"/>
    <w:rsid w:val="006D4D7E"/>
    <w:rsid w:val="006D5F55"/>
    <w:rsid w:val="006E0F18"/>
    <w:rsid w:val="006E1042"/>
    <w:rsid w:val="006E1EF9"/>
    <w:rsid w:val="006E7EDF"/>
    <w:rsid w:val="006F1CE0"/>
    <w:rsid w:val="006F1EE6"/>
    <w:rsid w:val="006F4BA1"/>
    <w:rsid w:val="007033DA"/>
    <w:rsid w:val="00705547"/>
    <w:rsid w:val="00707703"/>
    <w:rsid w:val="00713859"/>
    <w:rsid w:val="0071535E"/>
    <w:rsid w:val="007174D0"/>
    <w:rsid w:val="0072058D"/>
    <w:rsid w:val="00724814"/>
    <w:rsid w:val="0072627F"/>
    <w:rsid w:val="007310AA"/>
    <w:rsid w:val="00733344"/>
    <w:rsid w:val="0073593C"/>
    <w:rsid w:val="00736CF5"/>
    <w:rsid w:val="00737F92"/>
    <w:rsid w:val="00740C28"/>
    <w:rsid w:val="00746646"/>
    <w:rsid w:val="00746A8B"/>
    <w:rsid w:val="00750A00"/>
    <w:rsid w:val="0075535E"/>
    <w:rsid w:val="00755B07"/>
    <w:rsid w:val="0075721D"/>
    <w:rsid w:val="0075772E"/>
    <w:rsid w:val="007646B0"/>
    <w:rsid w:val="007653F8"/>
    <w:rsid w:val="007654E9"/>
    <w:rsid w:val="007664E8"/>
    <w:rsid w:val="00772E0F"/>
    <w:rsid w:val="007840D2"/>
    <w:rsid w:val="0078538F"/>
    <w:rsid w:val="007918A6"/>
    <w:rsid w:val="00792EEB"/>
    <w:rsid w:val="0079430E"/>
    <w:rsid w:val="007A0171"/>
    <w:rsid w:val="007A180C"/>
    <w:rsid w:val="007B5592"/>
    <w:rsid w:val="007C4CBC"/>
    <w:rsid w:val="007D146B"/>
    <w:rsid w:val="007D4ED1"/>
    <w:rsid w:val="007E1023"/>
    <w:rsid w:val="007E7D45"/>
    <w:rsid w:val="007F02A0"/>
    <w:rsid w:val="007F2493"/>
    <w:rsid w:val="007F6334"/>
    <w:rsid w:val="008006DB"/>
    <w:rsid w:val="0080320A"/>
    <w:rsid w:val="00803AD1"/>
    <w:rsid w:val="00804565"/>
    <w:rsid w:val="00806BED"/>
    <w:rsid w:val="00807CDE"/>
    <w:rsid w:val="00817C82"/>
    <w:rsid w:val="00824D36"/>
    <w:rsid w:val="008265D3"/>
    <w:rsid w:val="00827885"/>
    <w:rsid w:val="00841196"/>
    <w:rsid w:val="00841411"/>
    <w:rsid w:val="008469A1"/>
    <w:rsid w:val="00846B1D"/>
    <w:rsid w:val="0084712F"/>
    <w:rsid w:val="00852545"/>
    <w:rsid w:val="00854F1E"/>
    <w:rsid w:val="00855F1A"/>
    <w:rsid w:val="0086354C"/>
    <w:rsid w:val="00864423"/>
    <w:rsid w:val="00865F29"/>
    <w:rsid w:val="00875076"/>
    <w:rsid w:val="0088647B"/>
    <w:rsid w:val="0089499D"/>
    <w:rsid w:val="008A0041"/>
    <w:rsid w:val="008A314E"/>
    <w:rsid w:val="008B00D0"/>
    <w:rsid w:val="008B0270"/>
    <w:rsid w:val="008B3F0F"/>
    <w:rsid w:val="008B422F"/>
    <w:rsid w:val="008D1441"/>
    <w:rsid w:val="008D23E5"/>
    <w:rsid w:val="008D4041"/>
    <w:rsid w:val="008D5458"/>
    <w:rsid w:val="008D5B0F"/>
    <w:rsid w:val="008D60ED"/>
    <w:rsid w:val="008D68FF"/>
    <w:rsid w:val="008E146E"/>
    <w:rsid w:val="008E328F"/>
    <w:rsid w:val="008E3716"/>
    <w:rsid w:val="008E7E21"/>
    <w:rsid w:val="008F4C31"/>
    <w:rsid w:val="008F4ED1"/>
    <w:rsid w:val="008F6156"/>
    <w:rsid w:val="00912044"/>
    <w:rsid w:val="00920EDD"/>
    <w:rsid w:val="009223F8"/>
    <w:rsid w:val="00922E72"/>
    <w:rsid w:val="00924831"/>
    <w:rsid w:val="00924DD9"/>
    <w:rsid w:val="00924E4B"/>
    <w:rsid w:val="00930C54"/>
    <w:rsid w:val="00935941"/>
    <w:rsid w:val="009360F6"/>
    <w:rsid w:val="009415EC"/>
    <w:rsid w:val="00942C41"/>
    <w:rsid w:val="00942DB3"/>
    <w:rsid w:val="00945538"/>
    <w:rsid w:val="00950272"/>
    <w:rsid w:val="0095085A"/>
    <w:rsid w:val="00951901"/>
    <w:rsid w:val="009549F6"/>
    <w:rsid w:val="00960DEC"/>
    <w:rsid w:val="0096432C"/>
    <w:rsid w:val="00964C29"/>
    <w:rsid w:val="00967CFA"/>
    <w:rsid w:val="009712EF"/>
    <w:rsid w:val="00971E1C"/>
    <w:rsid w:val="00972424"/>
    <w:rsid w:val="00974042"/>
    <w:rsid w:val="009752E7"/>
    <w:rsid w:val="00980FD4"/>
    <w:rsid w:val="00984592"/>
    <w:rsid w:val="00985571"/>
    <w:rsid w:val="009866D1"/>
    <w:rsid w:val="009870E7"/>
    <w:rsid w:val="0099425B"/>
    <w:rsid w:val="00994642"/>
    <w:rsid w:val="00996507"/>
    <w:rsid w:val="00996BDA"/>
    <w:rsid w:val="00997049"/>
    <w:rsid w:val="009A1FEC"/>
    <w:rsid w:val="009A3262"/>
    <w:rsid w:val="009A5AC1"/>
    <w:rsid w:val="009A5F18"/>
    <w:rsid w:val="009A7C72"/>
    <w:rsid w:val="009B037A"/>
    <w:rsid w:val="009B38DB"/>
    <w:rsid w:val="009B3DCE"/>
    <w:rsid w:val="009B5F24"/>
    <w:rsid w:val="009B72EA"/>
    <w:rsid w:val="009C487C"/>
    <w:rsid w:val="009C790A"/>
    <w:rsid w:val="009D32C4"/>
    <w:rsid w:val="009D4132"/>
    <w:rsid w:val="009D7ED4"/>
    <w:rsid w:val="009E023D"/>
    <w:rsid w:val="009F0148"/>
    <w:rsid w:val="009F5087"/>
    <w:rsid w:val="009F627F"/>
    <w:rsid w:val="00A01702"/>
    <w:rsid w:val="00A11CBA"/>
    <w:rsid w:val="00A1406F"/>
    <w:rsid w:val="00A15D7C"/>
    <w:rsid w:val="00A16DD3"/>
    <w:rsid w:val="00A20401"/>
    <w:rsid w:val="00A2264E"/>
    <w:rsid w:val="00A2401E"/>
    <w:rsid w:val="00A240BA"/>
    <w:rsid w:val="00A250C6"/>
    <w:rsid w:val="00A27846"/>
    <w:rsid w:val="00A5022B"/>
    <w:rsid w:val="00A5090D"/>
    <w:rsid w:val="00A57E2B"/>
    <w:rsid w:val="00A6391C"/>
    <w:rsid w:val="00A701FE"/>
    <w:rsid w:val="00A73674"/>
    <w:rsid w:val="00A73F60"/>
    <w:rsid w:val="00A7633D"/>
    <w:rsid w:val="00A802E5"/>
    <w:rsid w:val="00A80B0E"/>
    <w:rsid w:val="00A86C60"/>
    <w:rsid w:val="00A90CF9"/>
    <w:rsid w:val="00A93F3A"/>
    <w:rsid w:val="00A973E4"/>
    <w:rsid w:val="00A97DD8"/>
    <w:rsid w:val="00AA4500"/>
    <w:rsid w:val="00AA75CE"/>
    <w:rsid w:val="00AB6DCB"/>
    <w:rsid w:val="00AC6279"/>
    <w:rsid w:val="00AD15B2"/>
    <w:rsid w:val="00AE181F"/>
    <w:rsid w:val="00AE385A"/>
    <w:rsid w:val="00AE3FC4"/>
    <w:rsid w:val="00AE5944"/>
    <w:rsid w:val="00AE7CD0"/>
    <w:rsid w:val="00AF347D"/>
    <w:rsid w:val="00AF7226"/>
    <w:rsid w:val="00AF756B"/>
    <w:rsid w:val="00B02AC8"/>
    <w:rsid w:val="00B050DC"/>
    <w:rsid w:val="00B109F5"/>
    <w:rsid w:val="00B1220D"/>
    <w:rsid w:val="00B13A39"/>
    <w:rsid w:val="00B1565A"/>
    <w:rsid w:val="00B17E21"/>
    <w:rsid w:val="00B34826"/>
    <w:rsid w:val="00B40903"/>
    <w:rsid w:val="00B62A98"/>
    <w:rsid w:val="00B7018E"/>
    <w:rsid w:val="00B709B8"/>
    <w:rsid w:val="00B77339"/>
    <w:rsid w:val="00B7781F"/>
    <w:rsid w:val="00B80E49"/>
    <w:rsid w:val="00B81894"/>
    <w:rsid w:val="00B92761"/>
    <w:rsid w:val="00BA04F2"/>
    <w:rsid w:val="00BA0959"/>
    <w:rsid w:val="00BA1685"/>
    <w:rsid w:val="00BA1E80"/>
    <w:rsid w:val="00BA7861"/>
    <w:rsid w:val="00BB56CF"/>
    <w:rsid w:val="00BB5700"/>
    <w:rsid w:val="00BB6B95"/>
    <w:rsid w:val="00BC216B"/>
    <w:rsid w:val="00BC35D7"/>
    <w:rsid w:val="00BC44F0"/>
    <w:rsid w:val="00BC7043"/>
    <w:rsid w:val="00BC754A"/>
    <w:rsid w:val="00BD0320"/>
    <w:rsid w:val="00BD0586"/>
    <w:rsid w:val="00BD1E7A"/>
    <w:rsid w:val="00BF017B"/>
    <w:rsid w:val="00BF02DF"/>
    <w:rsid w:val="00BF4740"/>
    <w:rsid w:val="00BF73D4"/>
    <w:rsid w:val="00C00003"/>
    <w:rsid w:val="00C03FB5"/>
    <w:rsid w:val="00C070DF"/>
    <w:rsid w:val="00C10CD1"/>
    <w:rsid w:val="00C11575"/>
    <w:rsid w:val="00C11D58"/>
    <w:rsid w:val="00C14429"/>
    <w:rsid w:val="00C2135E"/>
    <w:rsid w:val="00C374CE"/>
    <w:rsid w:val="00C432F6"/>
    <w:rsid w:val="00C46239"/>
    <w:rsid w:val="00C46622"/>
    <w:rsid w:val="00C543CF"/>
    <w:rsid w:val="00C55F84"/>
    <w:rsid w:val="00C65A26"/>
    <w:rsid w:val="00C669AC"/>
    <w:rsid w:val="00C714EB"/>
    <w:rsid w:val="00C7673D"/>
    <w:rsid w:val="00C815D7"/>
    <w:rsid w:val="00C84129"/>
    <w:rsid w:val="00C868F0"/>
    <w:rsid w:val="00C913E6"/>
    <w:rsid w:val="00C95135"/>
    <w:rsid w:val="00C96731"/>
    <w:rsid w:val="00CA0B1B"/>
    <w:rsid w:val="00CA7951"/>
    <w:rsid w:val="00CB3BAC"/>
    <w:rsid w:val="00CB5D71"/>
    <w:rsid w:val="00CB7B7C"/>
    <w:rsid w:val="00CD5A47"/>
    <w:rsid w:val="00CE07BA"/>
    <w:rsid w:val="00CE1658"/>
    <w:rsid w:val="00CE4E42"/>
    <w:rsid w:val="00CE7F2C"/>
    <w:rsid w:val="00CF08ED"/>
    <w:rsid w:val="00CF587C"/>
    <w:rsid w:val="00D028F7"/>
    <w:rsid w:val="00D07063"/>
    <w:rsid w:val="00D12BDF"/>
    <w:rsid w:val="00D15DE0"/>
    <w:rsid w:val="00D161DF"/>
    <w:rsid w:val="00D164DF"/>
    <w:rsid w:val="00D168B7"/>
    <w:rsid w:val="00D2009B"/>
    <w:rsid w:val="00D20B13"/>
    <w:rsid w:val="00D26FAF"/>
    <w:rsid w:val="00D505CB"/>
    <w:rsid w:val="00D50EB3"/>
    <w:rsid w:val="00D53C2C"/>
    <w:rsid w:val="00D53D6F"/>
    <w:rsid w:val="00D659FD"/>
    <w:rsid w:val="00D66AF9"/>
    <w:rsid w:val="00D71336"/>
    <w:rsid w:val="00D725B6"/>
    <w:rsid w:val="00D7364D"/>
    <w:rsid w:val="00D838D2"/>
    <w:rsid w:val="00D864FB"/>
    <w:rsid w:val="00D872BA"/>
    <w:rsid w:val="00D93AA4"/>
    <w:rsid w:val="00D96EC0"/>
    <w:rsid w:val="00DA6B88"/>
    <w:rsid w:val="00DA78BE"/>
    <w:rsid w:val="00DB347B"/>
    <w:rsid w:val="00DB693C"/>
    <w:rsid w:val="00DB7D8A"/>
    <w:rsid w:val="00DC3641"/>
    <w:rsid w:val="00DC603D"/>
    <w:rsid w:val="00DD0DAF"/>
    <w:rsid w:val="00DD72AD"/>
    <w:rsid w:val="00DD738B"/>
    <w:rsid w:val="00DE5915"/>
    <w:rsid w:val="00DE61AF"/>
    <w:rsid w:val="00DE7ABE"/>
    <w:rsid w:val="00DE7FE2"/>
    <w:rsid w:val="00E009AD"/>
    <w:rsid w:val="00E045EC"/>
    <w:rsid w:val="00E066A9"/>
    <w:rsid w:val="00E14E63"/>
    <w:rsid w:val="00E169E5"/>
    <w:rsid w:val="00E22F1B"/>
    <w:rsid w:val="00E2561F"/>
    <w:rsid w:val="00E25906"/>
    <w:rsid w:val="00E3474E"/>
    <w:rsid w:val="00E41E1E"/>
    <w:rsid w:val="00E460FB"/>
    <w:rsid w:val="00E504E5"/>
    <w:rsid w:val="00E54EC5"/>
    <w:rsid w:val="00E57CB3"/>
    <w:rsid w:val="00E67CEA"/>
    <w:rsid w:val="00E70289"/>
    <w:rsid w:val="00E70ADE"/>
    <w:rsid w:val="00E71193"/>
    <w:rsid w:val="00E7289C"/>
    <w:rsid w:val="00E74AD9"/>
    <w:rsid w:val="00E77C9C"/>
    <w:rsid w:val="00E86709"/>
    <w:rsid w:val="00E912A4"/>
    <w:rsid w:val="00E92C84"/>
    <w:rsid w:val="00E92D00"/>
    <w:rsid w:val="00EA5DDD"/>
    <w:rsid w:val="00EA7627"/>
    <w:rsid w:val="00EB0ED9"/>
    <w:rsid w:val="00EB184E"/>
    <w:rsid w:val="00EB1CEA"/>
    <w:rsid w:val="00EB2E66"/>
    <w:rsid w:val="00EB75A9"/>
    <w:rsid w:val="00EC2406"/>
    <w:rsid w:val="00EC49AA"/>
    <w:rsid w:val="00EC7DC5"/>
    <w:rsid w:val="00ED1545"/>
    <w:rsid w:val="00ED19C2"/>
    <w:rsid w:val="00ED36EA"/>
    <w:rsid w:val="00EE0F65"/>
    <w:rsid w:val="00EE1D9B"/>
    <w:rsid w:val="00EE27CA"/>
    <w:rsid w:val="00EE60FB"/>
    <w:rsid w:val="00EE6635"/>
    <w:rsid w:val="00EF07D7"/>
    <w:rsid w:val="00EF231F"/>
    <w:rsid w:val="00EF4D7C"/>
    <w:rsid w:val="00EF536E"/>
    <w:rsid w:val="00EF650F"/>
    <w:rsid w:val="00F1320D"/>
    <w:rsid w:val="00F14842"/>
    <w:rsid w:val="00F173C7"/>
    <w:rsid w:val="00F20F10"/>
    <w:rsid w:val="00F22B2A"/>
    <w:rsid w:val="00F242C6"/>
    <w:rsid w:val="00F26735"/>
    <w:rsid w:val="00F275CF"/>
    <w:rsid w:val="00F32DD0"/>
    <w:rsid w:val="00F33075"/>
    <w:rsid w:val="00F41272"/>
    <w:rsid w:val="00F4405C"/>
    <w:rsid w:val="00F45C39"/>
    <w:rsid w:val="00F50B52"/>
    <w:rsid w:val="00F50C38"/>
    <w:rsid w:val="00F573C0"/>
    <w:rsid w:val="00F61871"/>
    <w:rsid w:val="00F6495F"/>
    <w:rsid w:val="00F65F7A"/>
    <w:rsid w:val="00F6720F"/>
    <w:rsid w:val="00F67350"/>
    <w:rsid w:val="00F6741E"/>
    <w:rsid w:val="00F70706"/>
    <w:rsid w:val="00F70F5E"/>
    <w:rsid w:val="00F733D1"/>
    <w:rsid w:val="00F73CFF"/>
    <w:rsid w:val="00F74472"/>
    <w:rsid w:val="00F773AB"/>
    <w:rsid w:val="00F80B91"/>
    <w:rsid w:val="00F846CC"/>
    <w:rsid w:val="00F87678"/>
    <w:rsid w:val="00F910FF"/>
    <w:rsid w:val="00F94DEF"/>
    <w:rsid w:val="00F955CB"/>
    <w:rsid w:val="00FA0607"/>
    <w:rsid w:val="00FA3E35"/>
    <w:rsid w:val="00FA5149"/>
    <w:rsid w:val="00FA7759"/>
    <w:rsid w:val="00FB2CF1"/>
    <w:rsid w:val="00FB42DF"/>
    <w:rsid w:val="00FC134B"/>
    <w:rsid w:val="00FE261F"/>
    <w:rsid w:val="00FF5F2D"/>
    <w:rsid w:val="00FF7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BABE92-D8B7-433E-BB16-00109264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F536E"/>
    <w:pPr>
      <w:spacing w:after="200" w:line="276" w:lineRule="auto"/>
    </w:pPr>
    <w:rPr>
      <w:sz w:val="22"/>
      <w:szCs w:val="22"/>
      <w:lang w:eastAsia="en-US"/>
    </w:rPr>
  </w:style>
  <w:style w:type="paragraph" w:styleId="Kop1">
    <w:name w:val="heading 1"/>
    <w:basedOn w:val="Standaard"/>
    <w:next w:val="Standaard"/>
    <w:link w:val="Kop1Char"/>
    <w:uiPriority w:val="9"/>
    <w:qFormat/>
    <w:rsid w:val="005236EE"/>
    <w:pPr>
      <w:keepNext/>
      <w:keepLines/>
      <w:spacing w:after="0" w:line="240" w:lineRule="auto"/>
      <w:outlineLvl w:val="0"/>
    </w:pPr>
    <w:rPr>
      <w:rFonts w:ascii="Arial" w:eastAsia="Times New Roman" w:hAnsi="Arial"/>
      <w:b/>
      <w:bCs/>
      <w:sz w:val="2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6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489C"/>
    <w:pPr>
      <w:ind w:left="720"/>
      <w:contextualSpacing/>
    </w:pPr>
  </w:style>
  <w:style w:type="paragraph" w:styleId="Koptekst">
    <w:name w:val="header"/>
    <w:basedOn w:val="Standaard"/>
    <w:link w:val="KoptekstChar"/>
    <w:uiPriority w:val="99"/>
    <w:unhideWhenUsed/>
    <w:rsid w:val="000C48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489C"/>
  </w:style>
  <w:style w:type="paragraph" w:styleId="Voettekst">
    <w:name w:val="footer"/>
    <w:basedOn w:val="Standaard"/>
    <w:link w:val="VoettekstChar"/>
    <w:uiPriority w:val="99"/>
    <w:unhideWhenUsed/>
    <w:rsid w:val="000C48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489C"/>
  </w:style>
  <w:style w:type="character" w:customStyle="1" w:styleId="Kop1Char">
    <w:name w:val="Kop 1 Char"/>
    <w:link w:val="Kop1"/>
    <w:uiPriority w:val="9"/>
    <w:rsid w:val="005236EE"/>
    <w:rPr>
      <w:rFonts w:ascii="Arial" w:eastAsia="Times New Roman" w:hAnsi="Arial" w:cs="Times New Roman"/>
      <w:b/>
      <w:bCs/>
      <w:sz w:val="20"/>
      <w:szCs w:val="28"/>
    </w:rPr>
  </w:style>
  <w:style w:type="paragraph" w:styleId="Inhopg1">
    <w:name w:val="toc 1"/>
    <w:basedOn w:val="Standaard"/>
    <w:next w:val="Standaard"/>
    <w:autoRedefine/>
    <w:uiPriority w:val="39"/>
    <w:unhideWhenUsed/>
    <w:rsid w:val="005D2D13"/>
    <w:pPr>
      <w:tabs>
        <w:tab w:val="right" w:pos="13994"/>
      </w:tabs>
      <w:spacing w:after="0" w:line="240" w:lineRule="auto"/>
    </w:pPr>
    <w:rPr>
      <w:b/>
      <w:bCs/>
      <w:sz w:val="20"/>
      <w:szCs w:val="20"/>
    </w:rPr>
  </w:style>
  <w:style w:type="paragraph" w:styleId="Inhopg2">
    <w:name w:val="toc 2"/>
    <w:basedOn w:val="Standaard"/>
    <w:next w:val="Standaard"/>
    <w:autoRedefine/>
    <w:uiPriority w:val="39"/>
    <w:unhideWhenUsed/>
    <w:rsid w:val="005236EE"/>
    <w:pPr>
      <w:spacing w:before="120" w:after="0"/>
      <w:ind w:left="220"/>
    </w:pPr>
    <w:rPr>
      <w:i/>
      <w:iCs/>
      <w:sz w:val="20"/>
      <w:szCs w:val="20"/>
    </w:rPr>
  </w:style>
  <w:style w:type="paragraph" w:styleId="Inhopg3">
    <w:name w:val="toc 3"/>
    <w:basedOn w:val="Standaard"/>
    <w:next w:val="Standaard"/>
    <w:autoRedefine/>
    <w:uiPriority w:val="39"/>
    <w:unhideWhenUsed/>
    <w:rsid w:val="005236EE"/>
    <w:pPr>
      <w:spacing w:after="0"/>
      <w:ind w:left="440"/>
    </w:pPr>
    <w:rPr>
      <w:sz w:val="20"/>
      <w:szCs w:val="20"/>
    </w:rPr>
  </w:style>
  <w:style w:type="paragraph" w:styleId="Inhopg4">
    <w:name w:val="toc 4"/>
    <w:basedOn w:val="Standaard"/>
    <w:next w:val="Standaard"/>
    <w:autoRedefine/>
    <w:uiPriority w:val="39"/>
    <w:unhideWhenUsed/>
    <w:rsid w:val="005236EE"/>
    <w:pPr>
      <w:spacing w:after="0"/>
      <w:ind w:left="660"/>
    </w:pPr>
    <w:rPr>
      <w:sz w:val="20"/>
      <w:szCs w:val="20"/>
    </w:rPr>
  </w:style>
  <w:style w:type="paragraph" w:styleId="Inhopg5">
    <w:name w:val="toc 5"/>
    <w:basedOn w:val="Standaard"/>
    <w:next w:val="Standaard"/>
    <w:autoRedefine/>
    <w:uiPriority w:val="39"/>
    <w:unhideWhenUsed/>
    <w:rsid w:val="005236EE"/>
    <w:pPr>
      <w:spacing w:after="0"/>
      <w:ind w:left="880"/>
    </w:pPr>
    <w:rPr>
      <w:sz w:val="20"/>
      <w:szCs w:val="20"/>
    </w:rPr>
  </w:style>
  <w:style w:type="paragraph" w:styleId="Inhopg6">
    <w:name w:val="toc 6"/>
    <w:basedOn w:val="Standaard"/>
    <w:next w:val="Standaard"/>
    <w:autoRedefine/>
    <w:uiPriority w:val="39"/>
    <w:unhideWhenUsed/>
    <w:rsid w:val="005236EE"/>
    <w:pPr>
      <w:spacing w:after="0"/>
      <w:ind w:left="1100"/>
    </w:pPr>
    <w:rPr>
      <w:sz w:val="20"/>
      <w:szCs w:val="20"/>
    </w:rPr>
  </w:style>
  <w:style w:type="paragraph" w:styleId="Inhopg7">
    <w:name w:val="toc 7"/>
    <w:basedOn w:val="Standaard"/>
    <w:next w:val="Standaard"/>
    <w:autoRedefine/>
    <w:uiPriority w:val="39"/>
    <w:unhideWhenUsed/>
    <w:rsid w:val="005236EE"/>
    <w:pPr>
      <w:spacing w:after="0"/>
      <w:ind w:left="1320"/>
    </w:pPr>
    <w:rPr>
      <w:sz w:val="20"/>
      <w:szCs w:val="20"/>
    </w:rPr>
  </w:style>
  <w:style w:type="paragraph" w:styleId="Inhopg8">
    <w:name w:val="toc 8"/>
    <w:basedOn w:val="Standaard"/>
    <w:next w:val="Standaard"/>
    <w:autoRedefine/>
    <w:uiPriority w:val="39"/>
    <w:unhideWhenUsed/>
    <w:rsid w:val="005236EE"/>
    <w:pPr>
      <w:spacing w:after="0"/>
      <w:ind w:left="1540"/>
    </w:pPr>
    <w:rPr>
      <w:sz w:val="20"/>
      <w:szCs w:val="20"/>
    </w:rPr>
  </w:style>
  <w:style w:type="paragraph" w:styleId="Inhopg9">
    <w:name w:val="toc 9"/>
    <w:basedOn w:val="Standaard"/>
    <w:next w:val="Standaard"/>
    <w:autoRedefine/>
    <w:uiPriority w:val="39"/>
    <w:unhideWhenUsed/>
    <w:rsid w:val="005236EE"/>
    <w:pPr>
      <w:spacing w:after="0"/>
      <w:ind w:left="1760"/>
    </w:pPr>
    <w:rPr>
      <w:sz w:val="20"/>
      <w:szCs w:val="20"/>
    </w:rPr>
  </w:style>
  <w:style w:type="character" w:styleId="Hyperlink">
    <w:name w:val="Hyperlink"/>
    <w:uiPriority w:val="99"/>
    <w:unhideWhenUsed/>
    <w:rsid w:val="005236EE"/>
    <w:rPr>
      <w:color w:val="0000FF"/>
      <w:u w:val="single"/>
    </w:rPr>
  </w:style>
  <w:style w:type="paragraph" w:styleId="Voetnoottekst">
    <w:name w:val="footnote text"/>
    <w:basedOn w:val="Standaard"/>
    <w:link w:val="VoetnoottekstChar"/>
    <w:uiPriority w:val="99"/>
    <w:unhideWhenUsed/>
    <w:rsid w:val="00523CBF"/>
    <w:pPr>
      <w:spacing w:after="0" w:line="240" w:lineRule="auto"/>
    </w:pPr>
    <w:rPr>
      <w:sz w:val="20"/>
      <w:szCs w:val="20"/>
    </w:rPr>
  </w:style>
  <w:style w:type="character" w:customStyle="1" w:styleId="VoetnoottekstChar">
    <w:name w:val="Voetnoottekst Char"/>
    <w:link w:val="Voetnoottekst"/>
    <w:uiPriority w:val="99"/>
    <w:rsid w:val="00523CBF"/>
    <w:rPr>
      <w:sz w:val="20"/>
      <w:szCs w:val="20"/>
    </w:rPr>
  </w:style>
  <w:style w:type="character" w:styleId="Voetnootmarkering">
    <w:name w:val="footnote reference"/>
    <w:uiPriority w:val="99"/>
    <w:unhideWhenUsed/>
    <w:rsid w:val="00523CBF"/>
    <w:rPr>
      <w:vertAlign w:val="superscript"/>
    </w:rPr>
  </w:style>
  <w:style w:type="paragraph" w:styleId="Ballontekst">
    <w:name w:val="Balloon Text"/>
    <w:basedOn w:val="Standaard"/>
    <w:link w:val="BallontekstChar"/>
    <w:uiPriority w:val="99"/>
    <w:semiHidden/>
    <w:unhideWhenUsed/>
    <w:rsid w:val="00327EF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327EF9"/>
    <w:rPr>
      <w:rFonts w:ascii="Segoe UI" w:hAnsi="Segoe UI" w:cs="Segoe UI"/>
      <w:sz w:val="18"/>
      <w:szCs w:val="18"/>
    </w:rPr>
  </w:style>
  <w:style w:type="character" w:styleId="Verwijzingopmerking">
    <w:name w:val="annotation reference"/>
    <w:uiPriority w:val="99"/>
    <w:semiHidden/>
    <w:unhideWhenUsed/>
    <w:rsid w:val="00327EF9"/>
    <w:rPr>
      <w:sz w:val="16"/>
      <w:szCs w:val="16"/>
    </w:rPr>
  </w:style>
  <w:style w:type="paragraph" w:styleId="Tekstopmerking">
    <w:name w:val="annotation text"/>
    <w:basedOn w:val="Standaard"/>
    <w:link w:val="TekstopmerkingChar"/>
    <w:uiPriority w:val="99"/>
    <w:unhideWhenUsed/>
    <w:rsid w:val="00327EF9"/>
    <w:pPr>
      <w:spacing w:line="240" w:lineRule="auto"/>
    </w:pPr>
    <w:rPr>
      <w:sz w:val="20"/>
      <w:szCs w:val="20"/>
    </w:rPr>
  </w:style>
  <w:style w:type="character" w:customStyle="1" w:styleId="TekstopmerkingChar">
    <w:name w:val="Tekst opmerking Char"/>
    <w:link w:val="Tekstopmerking"/>
    <w:uiPriority w:val="99"/>
    <w:rsid w:val="00327EF9"/>
    <w:rPr>
      <w:sz w:val="20"/>
      <w:szCs w:val="20"/>
    </w:rPr>
  </w:style>
  <w:style w:type="paragraph" w:styleId="Onderwerpvanopmerking">
    <w:name w:val="annotation subject"/>
    <w:basedOn w:val="Tekstopmerking"/>
    <w:next w:val="Tekstopmerking"/>
    <w:link w:val="OnderwerpvanopmerkingChar"/>
    <w:uiPriority w:val="99"/>
    <w:semiHidden/>
    <w:unhideWhenUsed/>
    <w:rsid w:val="00327EF9"/>
    <w:rPr>
      <w:b/>
      <w:bCs/>
    </w:rPr>
  </w:style>
  <w:style w:type="character" w:customStyle="1" w:styleId="OnderwerpvanopmerkingChar">
    <w:name w:val="Onderwerp van opmerking Char"/>
    <w:link w:val="Onderwerpvanopmerking"/>
    <w:uiPriority w:val="99"/>
    <w:semiHidden/>
    <w:rsid w:val="00327EF9"/>
    <w:rPr>
      <w:b/>
      <w:bCs/>
      <w:sz w:val="20"/>
      <w:szCs w:val="20"/>
    </w:rPr>
  </w:style>
  <w:style w:type="paragraph" w:styleId="Plattetekst">
    <w:name w:val="Body Text"/>
    <w:basedOn w:val="Standaard"/>
    <w:link w:val="PlattetekstChar"/>
    <w:qFormat/>
    <w:rsid w:val="0096432C"/>
    <w:pPr>
      <w:spacing w:after="240" w:line="240" w:lineRule="atLeast"/>
    </w:pPr>
    <w:rPr>
      <w:rFonts w:ascii="Georgia" w:hAnsi="Georgia"/>
      <w:sz w:val="20"/>
      <w:szCs w:val="20"/>
      <w:lang w:val="en-GB"/>
    </w:rPr>
  </w:style>
  <w:style w:type="character" w:customStyle="1" w:styleId="PlattetekstChar">
    <w:name w:val="Platte tekst Char"/>
    <w:link w:val="Plattetekst"/>
    <w:rsid w:val="0096432C"/>
    <w:rPr>
      <w:rFonts w:ascii="Georgia" w:hAnsi="Georgia"/>
      <w:sz w:val="20"/>
      <w:szCs w:val="20"/>
      <w:lang w:val="en-GB"/>
    </w:rPr>
  </w:style>
  <w:style w:type="paragraph" w:customStyle="1" w:styleId="Spacing4mm">
    <w:name w:val="Spacing 4 mm"/>
    <w:basedOn w:val="Standaard"/>
    <w:next w:val="Plattetekst"/>
    <w:uiPriority w:val="34"/>
    <w:rsid w:val="0096432C"/>
    <w:pPr>
      <w:spacing w:after="0" w:line="170" w:lineRule="exact"/>
    </w:pPr>
    <w:rPr>
      <w:rFonts w:ascii="Arial" w:hAnsi="Arial" w:cs="Arial"/>
      <w:sz w:val="2"/>
      <w:szCs w:val="20"/>
      <w:lang w:val="en-GB"/>
    </w:rPr>
  </w:style>
  <w:style w:type="paragraph" w:styleId="Lijstopsomteken">
    <w:name w:val="List Bullet"/>
    <w:basedOn w:val="Standaard"/>
    <w:uiPriority w:val="13"/>
    <w:qFormat/>
    <w:rsid w:val="00AE3FC4"/>
    <w:pPr>
      <w:numPr>
        <w:numId w:val="5"/>
      </w:numPr>
      <w:spacing w:after="240" w:line="240" w:lineRule="atLeast"/>
      <w:contextualSpacing/>
    </w:pPr>
    <w:rPr>
      <w:rFonts w:ascii="Georgia" w:hAnsi="Georgia"/>
      <w:sz w:val="20"/>
      <w:szCs w:val="20"/>
      <w:lang w:val="en-GB"/>
    </w:rPr>
  </w:style>
  <w:style w:type="paragraph" w:styleId="Lijstopsomteken2">
    <w:name w:val="List Bullet 2"/>
    <w:basedOn w:val="Standaard"/>
    <w:uiPriority w:val="13"/>
    <w:rsid w:val="00AE3FC4"/>
    <w:pPr>
      <w:numPr>
        <w:ilvl w:val="1"/>
        <w:numId w:val="5"/>
      </w:numPr>
      <w:spacing w:after="240" w:line="240" w:lineRule="atLeast"/>
      <w:contextualSpacing/>
    </w:pPr>
    <w:rPr>
      <w:rFonts w:ascii="Georgia" w:hAnsi="Georgia"/>
      <w:sz w:val="20"/>
      <w:szCs w:val="20"/>
      <w:lang w:val="en-GB"/>
    </w:rPr>
  </w:style>
  <w:style w:type="paragraph" w:styleId="Lijstopsomteken3">
    <w:name w:val="List Bullet 3"/>
    <w:basedOn w:val="Standaard"/>
    <w:uiPriority w:val="13"/>
    <w:rsid w:val="00AE3FC4"/>
    <w:pPr>
      <w:numPr>
        <w:ilvl w:val="2"/>
        <w:numId w:val="5"/>
      </w:numPr>
      <w:spacing w:after="240" w:line="240" w:lineRule="atLeast"/>
      <w:contextualSpacing/>
    </w:pPr>
    <w:rPr>
      <w:rFonts w:ascii="Georgia" w:hAnsi="Georgia"/>
      <w:sz w:val="20"/>
      <w:szCs w:val="20"/>
      <w:lang w:val="en-GB"/>
    </w:rPr>
  </w:style>
  <w:style w:type="paragraph" w:styleId="Lijstopsomteken4">
    <w:name w:val="List Bullet 4"/>
    <w:basedOn w:val="Standaard"/>
    <w:uiPriority w:val="13"/>
    <w:unhideWhenUsed/>
    <w:rsid w:val="00AE3FC4"/>
    <w:pPr>
      <w:numPr>
        <w:ilvl w:val="3"/>
        <w:numId w:val="5"/>
      </w:numPr>
      <w:spacing w:after="240" w:line="240" w:lineRule="atLeast"/>
      <w:contextualSpacing/>
    </w:pPr>
    <w:rPr>
      <w:rFonts w:ascii="Georgia" w:hAnsi="Georgia"/>
      <w:sz w:val="20"/>
      <w:szCs w:val="20"/>
      <w:lang w:val="en-GB"/>
    </w:rPr>
  </w:style>
  <w:style w:type="paragraph" w:styleId="Lijstopsomteken5">
    <w:name w:val="List Bullet 5"/>
    <w:basedOn w:val="Standaard"/>
    <w:uiPriority w:val="13"/>
    <w:unhideWhenUsed/>
    <w:rsid w:val="00AE3FC4"/>
    <w:pPr>
      <w:numPr>
        <w:ilvl w:val="4"/>
        <w:numId w:val="5"/>
      </w:numPr>
      <w:spacing w:after="240" w:line="240" w:lineRule="atLeast"/>
      <w:contextualSpacing/>
    </w:pPr>
    <w:rPr>
      <w:rFonts w:ascii="Georgia" w:hAnsi="Georgia"/>
      <w:sz w:val="20"/>
      <w:szCs w:val="20"/>
      <w:lang w:val="en-GB"/>
    </w:rPr>
  </w:style>
  <w:style w:type="paragraph" w:customStyle="1" w:styleId="084">
    <w:name w:val="084"/>
    <w:aliases w:val="cursief geen inspring"/>
    <w:basedOn w:val="Standaard"/>
    <w:next w:val="Standaard"/>
    <w:rsid w:val="000F3B7D"/>
    <w:pPr>
      <w:keepNext/>
      <w:overflowPunct w:val="0"/>
      <w:autoSpaceDE w:val="0"/>
      <w:autoSpaceDN w:val="0"/>
      <w:adjustRightInd w:val="0"/>
      <w:spacing w:before="260" w:after="0" w:line="260" w:lineRule="atLeast"/>
      <w:textAlignment w:val="baseline"/>
    </w:pPr>
    <w:rPr>
      <w:rFonts w:ascii="EYInterstate Light" w:eastAsia="Times New Roman" w:hAnsi="EYInterstate Light"/>
      <w:i/>
      <w:kern w:val="12"/>
      <w:sz w:val="20"/>
      <w:szCs w:val="20"/>
      <w:lang w:val="en-US"/>
    </w:rPr>
  </w:style>
  <w:style w:type="paragraph" w:customStyle="1" w:styleId="Headline2">
    <w:name w:val="Headline 2"/>
    <w:basedOn w:val="Plattetekst"/>
    <w:next w:val="Plattetekst"/>
    <w:link w:val="Headline2Char"/>
    <w:uiPriority w:val="34"/>
    <w:qFormat/>
    <w:rsid w:val="00387230"/>
    <w:pPr>
      <w:keepNext/>
      <w:spacing w:after="40" w:line="240" w:lineRule="auto"/>
    </w:pPr>
    <w:rPr>
      <w:b/>
      <w:i/>
      <w:color w:val="4F81BD"/>
      <w:sz w:val="24"/>
    </w:rPr>
  </w:style>
  <w:style w:type="character" w:customStyle="1" w:styleId="Headline2Char">
    <w:name w:val="Headline 2 Char"/>
    <w:link w:val="Headline2"/>
    <w:uiPriority w:val="34"/>
    <w:rsid w:val="00387230"/>
    <w:rPr>
      <w:rFonts w:ascii="Georgia" w:hAnsi="Georgia"/>
      <w:b/>
      <w:i/>
      <w:color w:val="4F81BD"/>
      <w:sz w:val="24"/>
      <w:szCs w:val="20"/>
      <w:lang w:val="en-GB"/>
    </w:rPr>
  </w:style>
  <w:style w:type="paragraph" w:styleId="Ondertitel">
    <w:name w:val="Subtitle"/>
    <w:basedOn w:val="Standaard"/>
    <w:next w:val="Standaard"/>
    <w:link w:val="OndertitelChar"/>
    <w:uiPriority w:val="11"/>
    <w:qFormat/>
    <w:rsid w:val="00622E13"/>
    <w:pPr>
      <w:numPr>
        <w:ilvl w:val="1"/>
      </w:numPr>
      <w:spacing w:after="160"/>
    </w:pPr>
    <w:rPr>
      <w:rFonts w:eastAsia="Times New Roman"/>
      <w:color w:val="5A5A5A"/>
      <w:spacing w:val="15"/>
    </w:rPr>
  </w:style>
  <w:style w:type="character" w:customStyle="1" w:styleId="OndertitelChar">
    <w:name w:val="Ondertitel Char"/>
    <w:link w:val="Ondertitel"/>
    <w:uiPriority w:val="11"/>
    <w:rsid w:val="00622E13"/>
    <w:rPr>
      <w:rFonts w:eastAsia="Times New Roman"/>
      <w:color w:val="5A5A5A"/>
      <w:spacing w:val="15"/>
    </w:rPr>
  </w:style>
  <w:style w:type="paragraph" w:styleId="Revisie">
    <w:name w:val="Revision"/>
    <w:hidden/>
    <w:uiPriority w:val="99"/>
    <w:semiHidden/>
    <w:rsid w:val="00B7733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74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53CD-5887-454C-AB92-59791C3C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5448</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10.1 Goedkeurende controleverklaring in de publieke en semipublieke sector bij e</vt:lpstr>
      <vt:lpstr>10.2 Goedkeurende controleverklaring in de publieke en semipublieke sector bij e</vt:lpstr>
    </vt:vector>
  </TitlesOfParts>
  <Company>NBA</Company>
  <LinksUpToDate>false</LinksUpToDate>
  <CharactersWithSpaces>6426</CharactersWithSpaces>
  <SharedDoc>false</SharedDoc>
  <HLinks>
    <vt:vector size="12" baseType="variant">
      <vt:variant>
        <vt:i4>1114171</vt:i4>
      </vt:variant>
      <vt:variant>
        <vt:i4>8</vt:i4>
      </vt:variant>
      <vt:variant>
        <vt:i4>0</vt:i4>
      </vt:variant>
      <vt:variant>
        <vt:i4>5</vt:i4>
      </vt:variant>
      <vt:variant>
        <vt:lpwstr/>
      </vt:variant>
      <vt:variant>
        <vt:lpwstr>_Toc460573866</vt:lpwstr>
      </vt:variant>
      <vt:variant>
        <vt:i4>1114171</vt:i4>
      </vt:variant>
      <vt:variant>
        <vt:i4>2</vt:i4>
      </vt:variant>
      <vt:variant>
        <vt:i4>0</vt:i4>
      </vt:variant>
      <vt:variant>
        <vt:i4>5</vt:i4>
      </vt:variant>
      <vt:variant>
        <vt:lpwstr/>
      </vt:variant>
      <vt:variant>
        <vt:lpwstr>_Toc460573865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Jong de, Hanneke</dc:creator>
  <cp:lastModifiedBy>nl</cp:lastModifiedBy>
  <cp:revision>2</cp:revision>
  <cp:lastPrinted>2016-07-15T12:41:00Z</cp:lastPrinted>
  <dcterms:created xsi:type="dcterms:W3CDTF">2019-06-11T08:02:00Z</dcterms:created>
  <dcterms:modified xsi:type="dcterms:W3CDTF">2019-06-11T08:02:00Z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